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d"/>
        <w:tblW w:w="10207" w:type="dxa"/>
        <w:tblInd w:w="-431" w:type="dxa"/>
        <w:tblLayout w:type="fixed"/>
        <w:tblLook w:val="04A0" w:firstRow="1" w:lastRow="0" w:firstColumn="1" w:lastColumn="0" w:noHBand="0" w:noVBand="1"/>
      </w:tblPr>
      <w:tblGrid>
        <w:gridCol w:w="1844"/>
        <w:gridCol w:w="8363"/>
      </w:tblGrid>
      <w:tr w:rsidR="003E00EC" w:rsidRPr="00A01392" w14:paraId="2A8D5EF4" w14:textId="77777777" w:rsidTr="003F744B">
        <w:tc>
          <w:tcPr>
            <w:tcW w:w="1844" w:type="dxa"/>
          </w:tcPr>
          <w:p w14:paraId="7B1CAF97" w14:textId="4C87EEE4" w:rsidR="003E00EC" w:rsidRPr="00A01392" w:rsidRDefault="003E00EC" w:rsidP="00A01392">
            <w:pPr>
              <w:rPr>
                <w:rFonts w:asciiTheme="majorBidi" w:hAnsiTheme="majorBidi" w:cstheme="majorBidi"/>
                <w:lang w:val="ru-RU"/>
              </w:rPr>
            </w:pPr>
            <w:r w:rsidRPr="00A01392">
              <w:rPr>
                <w:rFonts w:asciiTheme="majorBidi" w:hAnsiTheme="majorBidi" w:cstheme="majorBidi"/>
                <w:lang w:val="ru-RU"/>
              </w:rPr>
              <w:t>Название работы</w:t>
            </w:r>
          </w:p>
        </w:tc>
        <w:tc>
          <w:tcPr>
            <w:tcW w:w="8363" w:type="dxa"/>
          </w:tcPr>
          <w:p w14:paraId="168940F3" w14:textId="5D3F5AE1" w:rsidR="003E00EC" w:rsidRPr="00A01392" w:rsidRDefault="00F9306E" w:rsidP="00A01392">
            <w:pPr>
              <w:pStyle w:val="ae"/>
              <w:rPr>
                <w:rFonts w:asciiTheme="majorBidi" w:hAnsiTheme="majorBidi" w:cstheme="majorBidi"/>
                <w:b/>
                <w:bCs/>
                <w:sz w:val="24"/>
                <w:szCs w:val="24"/>
                <w:lang w:val="kk-KZ" w:bidi="he-IL"/>
              </w:rPr>
            </w:pPr>
            <w:r w:rsidRPr="00A01392">
              <w:rPr>
                <w:rFonts w:asciiTheme="majorBidi" w:hAnsiTheme="majorBidi" w:cstheme="majorBidi"/>
                <w:b/>
                <w:bCs/>
                <w:sz w:val="24"/>
                <w:szCs w:val="24"/>
                <w:lang w:val="kk-KZ"/>
              </w:rPr>
              <w:t>Қазақстан Республикасының өңдеу өнеркәсібіндегі инновациялық даму процестерін басқару (түсті металлургия мысалында)</w:t>
            </w:r>
          </w:p>
        </w:tc>
      </w:tr>
      <w:tr w:rsidR="003E00EC" w:rsidRPr="00A01392" w14:paraId="2306DB9E" w14:textId="77777777" w:rsidTr="00D82F47">
        <w:trPr>
          <w:trHeight w:val="1122"/>
        </w:trPr>
        <w:tc>
          <w:tcPr>
            <w:tcW w:w="1844" w:type="dxa"/>
          </w:tcPr>
          <w:p w14:paraId="0C8084B8" w14:textId="79B25F4F" w:rsidR="003E00EC" w:rsidRPr="00A01392" w:rsidRDefault="003E00EC" w:rsidP="00A01392">
            <w:pPr>
              <w:rPr>
                <w:rFonts w:asciiTheme="majorBidi" w:hAnsiTheme="majorBidi" w:cstheme="majorBidi"/>
              </w:rPr>
            </w:pPr>
            <w:r w:rsidRPr="00A01392">
              <w:rPr>
                <w:rFonts w:asciiTheme="majorBidi" w:hAnsiTheme="majorBidi" w:cstheme="majorBidi"/>
              </w:rPr>
              <w:t>Краткое содержание работы (основные выводы)</w:t>
            </w:r>
          </w:p>
        </w:tc>
        <w:tc>
          <w:tcPr>
            <w:tcW w:w="8363" w:type="dxa"/>
          </w:tcPr>
          <w:p w14:paraId="4CAABDE3" w14:textId="53ABEDE4" w:rsidR="00A41E7A" w:rsidRPr="00A01392" w:rsidRDefault="006807E8" w:rsidP="00A01392">
            <w:pPr>
              <w:tabs>
                <w:tab w:val="left" w:pos="256"/>
              </w:tabs>
              <w:jc w:val="both"/>
              <w:rPr>
                <w:rFonts w:asciiTheme="majorBidi" w:hAnsiTheme="majorBidi" w:cstheme="majorBidi"/>
              </w:rPr>
            </w:pPr>
            <w:r w:rsidRPr="00A01392">
              <w:rPr>
                <w:rFonts w:asciiTheme="majorBidi" w:hAnsiTheme="majorBidi" w:cstheme="majorBidi"/>
                <w:lang w:val="kk-KZ"/>
              </w:rPr>
              <w:t xml:space="preserve">    </w:t>
            </w:r>
            <w:proofErr w:type="spellStart"/>
            <w:r w:rsidR="00A41E7A" w:rsidRPr="00A01392">
              <w:rPr>
                <w:rFonts w:asciiTheme="majorBidi" w:hAnsiTheme="majorBidi" w:cstheme="majorBidi"/>
              </w:rPr>
              <w:t>Қазіргі</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уақытта</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түсті</w:t>
            </w:r>
            <w:proofErr w:type="spellEnd"/>
            <w:r w:rsidR="00A41E7A" w:rsidRPr="00A01392">
              <w:rPr>
                <w:rFonts w:asciiTheme="majorBidi" w:hAnsiTheme="majorBidi" w:cstheme="majorBidi"/>
              </w:rPr>
              <w:t xml:space="preserve"> металлургия </w:t>
            </w:r>
            <w:proofErr w:type="spellStart"/>
            <w:r w:rsidR="00A41E7A" w:rsidRPr="00A01392">
              <w:rPr>
                <w:rFonts w:asciiTheme="majorBidi" w:hAnsiTheme="majorBidi" w:cstheme="majorBidi"/>
              </w:rPr>
              <w:t>өз</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дамуының</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өтпелі</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кезеңінде</w:t>
            </w:r>
            <w:proofErr w:type="spellEnd"/>
            <w:r w:rsidR="00A01392">
              <w:rPr>
                <w:rFonts w:asciiTheme="majorBidi" w:hAnsiTheme="majorBidi" w:cstheme="majorBidi"/>
                <w:lang w:val="kk-KZ"/>
              </w:rPr>
              <w:t xml:space="preserve"> және</w:t>
            </w:r>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бұл</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кәсіпорындарды</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инновациялық</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қызметке</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ынталандырады</w:t>
            </w:r>
            <w:proofErr w:type="spellEnd"/>
            <w:r w:rsidR="00A41E7A" w:rsidRPr="00A01392">
              <w:rPr>
                <w:rFonts w:asciiTheme="majorBidi" w:hAnsiTheme="majorBidi" w:cstheme="majorBidi"/>
              </w:rPr>
              <w:t>.</w:t>
            </w:r>
          </w:p>
          <w:p w14:paraId="32E12A8D" w14:textId="287C6DCF" w:rsidR="00A41E7A" w:rsidRPr="00A01392" w:rsidRDefault="00A01392" w:rsidP="00A01392">
            <w:pPr>
              <w:tabs>
                <w:tab w:val="left" w:pos="256"/>
              </w:tabs>
              <w:ind w:firstLine="257"/>
              <w:jc w:val="both"/>
              <w:rPr>
                <w:rFonts w:asciiTheme="majorBidi" w:hAnsiTheme="majorBidi" w:cstheme="majorBidi"/>
              </w:rPr>
            </w:pPr>
            <w:r w:rsidRPr="00A01392">
              <w:rPr>
                <w:rFonts w:asciiTheme="majorBidi" w:hAnsiTheme="majorBidi" w:cstheme="majorBidi"/>
                <w:b/>
                <w:bCs/>
                <w:lang w:val="kk-KZ"/>
              </w:rPr>
              <w:t>З</w:t>
            </w:r>
            <w:proofErr w:type="spellStart"/>
            <w:r w:rsidR="00A41E7A" w:rsidRPr="00A01392">
              <w:rPr>
                <w:rFonts w:asciiTheme="majorBidi" w:hAnsiTheme="majorBidi" w:cstheme="majorBidi"/>
                <w:b/>
                <w:bCs/>
              </w:rPr>
              <w:t>ерттеудің</w:t>
            </w:r>
            <w:proofErr w:type="spellEnd"/>
            <w:r w:rsidR="00A41E7A" w:rsidRPr="00A01392">
              <w:rPr>
                <w:rFonts w:asciiTheme="majorBidi" w:hAnsiTheme="majorBidi" w:cstheme="majorBidi"/>
                <w:b/>
                <w:bCs/>
              </w:rPr>
              <w:t xml:space="preserve"> </w:t>
            </w:r>
            <w:proofErr w:type="spellStart"/>
            <w:r w:rsidR="00A41E7A" w:rsidRPr="00A01392">
              <w:rPr>
                <w:rFonts w:asciiTheme="majorBidi" w:hAnsiTheme="majorBidi" w:cstheme="majorBidi"/>
                <w:b/>
                <w:bCs/>
              </w:rPr>
              <w:t>мақсаты</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Қазақстан</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Республикасының</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өңдеу</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өнеркәсібіндегі</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инновациялық</w:t>
            </w:r>
            <w:proofErr w:type="spellEnd"/>
            <w:r w:rsidR="00A41E7A" w:rsidRPr="00A01392">
              <w:rPr>
                <w:rFonts w:asciiTheme="majorBidi" w:hAnsiTheme="majorBidi" w:cstheme="majorBidi"/>
              </w:rPr>
              <w:t xml:space="preserve"> даму </w:t>
            </w:r>
            <w:proofErr w:type="spellStart"/>
            <w:r w:rsidR="00A41E7A" w:rsidRPr="00A01392">
              <w:rPr>
                <w:rFonts w:asciiTheme="majorBidi" w:hAnsiTheme="majorBidi" w:cstheme="majorBidi"/>
              </w:rPr>
              <w:t>процестерін</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басқаруды</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жетілдіру</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бойынша</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тәжірибелік</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ұсынымдар</w:t>
            </w:r>
            <w:proofErr w:type="spellEnd"/>
            <w:r w:rsidR="00A41E7A" w:rsidRPr="00A01392">
              <w:rPr>
                <w:rFonts w:asciiTheme="majorBidi" w:hAnsiTheme="majorBidi" w:cstheme="majorBidi"/>
              </w:rPr>
              <w:t xml:space="preserve"> </w:t>
            </w:r>
            <w:proofErr w:type="spellStart"/>
            <w:r w:rsidR="00A41E7A" w:rsidRPr="00A01392">
              <w:rPr>
                <w:rFonts w:asciiTheme="majorBidi" w:hAnsiTheme="majorBidi" w:cstheme="majorBidi"/>
              </w:rPr>
              <w:t>әзірлеу</w:t>
            </w:r>
            <w:proofErr w:type="spellEnd"/>
            <w:r w:rsidR="00A41E7A" w:rsidRPr="00A01392">
              <w:rPr>
                <w:rFonts w:asciiTheme="majorBidi" w:hAnsiTheme="majorBidi" w:cstheme="majorBidi"/>
              </w:rPr>
              <w:t>.</w:t>
            </w:r>
          </w:p>
          <w:p w14:paraId="032A3B0B" w14:textId="77777777" w:rsidR="00A41E7A" w:rsidRPr="00A01392" w:rsidRDefault="00A41E7A" w:rsidP="00A01392">
            <w:pPr>
              <w:tabs>
                <w:tab w:val="left" w:pos="256"/>
              </w:tabs>
              <w:ind w:firstLine="114"/>
              <w:jc w:val="both"/>
              <w:rPr>
                <w:rFonts w:asciiTheme="majorBidi" w:hAnsiTheme="majorBidi" w:cstheme="majorBidi"/>
                <w:b/>
                <w:bCs/>
              </w:rPr>
            </w:pPr>
            <w:proofErr w:type="spellStart"/>
            <w:r w:rsidRPr="00A01392">
              <w:rPr>
                <w:rFonts w:asciiTheme="majorBidi" w:hAnsiTheme="majorBidi" w:cstheme="majorBidi"/>
              </w:rPr>
              <w:t>Алға</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қойған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мақсатқа</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жету</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үшін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мынадай</w:t>
            </w:r>
            <w:proofErr w:type="spellEnd"/>
            <w:r w:rsidRPr="00A01392">
              <w:rPr>
                <w:rFonts w:asciiTheme="majorBidi" w:hAnsiTheme="majorBidi" w:cstheme="majorBidi"/>
              </w:rPr>
              <w:t xml:space="preserve"> </w:t>
            </w:r>
            <w:proofErr w:type="spellStart"/>
            <w:r w:rsidRPr="00A01392">
              <w:rPr>
                <w:rFonts w:asciiTheme="majorBidi" w:hAnsiTheme="majorBidi" w:cstheme="majorBidi"/>
                <w:b/>
                <w:bCs/>
              </w:rPr>
              <w:t>міндеттерді</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шешу</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қажет</w:t>
            </w:r>
            <w:proofErr w:type="spellEnd"/>
            <w:r w:rsidRPr="00A01392">
              <w:rPr>
                <w:rFonts w:asciiTheme="majorBidi" w:hAnsiTheme="majorBidi" w:cstheme="majorBidi"/>
                <w:b/>
                <w:bCs/>
              </w:rPr>
              <w:t>:</w:t>
            </w:r>
          </w:p>
          <w:p w14:paraId="0627C3FB" w14:textId="77777777" w:rsidR="00A41E7A" w:rsidRPr="00A01392" w:rsidRDefault="00A41E7A" w:rsidP="00A01392">
            <w:pPr>
              <w:numPr>
                <w:ilvl w:val="0"/>
                <w:numId w:val="5"/>
              </w:numPr>
              <w:tabs>
                <w:tab w:val="left" w:pos="256"/>
                <w:tab w:val="left" w:pos="398"/>
              </w:tabs>
              <w:ind w:left="0" w:firstLine="114"/>
              <w:jc w:val="both"/>
              <w:rPr>
                <w:rFonts w:asciiTheme="majorBidi" w:hAnsiTheme="majorBidi" w:cstheme="majorBidi"/>
              </w:rPr>
            </w:pPr>
            <w:proofErr w:type="spellStart"/>
            <w:r w:rsidRPr="00A01392">
              <w:rPr>
                <w:rFonts w:asciiTheme="majorBidi" w:hAnsiTheme="majorBidi" w:cstheme="majorBidi"/>
              </w:rPr>
              <w:t>өңдеу</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өнеркәсібінің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инновациялық</w:t>
            </w:r>
            <w:proofErr w:type="spellEnd"/>
            <w:r w:rsidRPr="00A01392">
              <w:rPr>
                <w:rFonts w:asciiTheme="majorBidi" w:hAnsiTheme="majorBidi" w:cstheme="majorBidi"/>
              </w:rPr>
              <w:t xml:space="preserve"> даму </w:t>
            </w:r>
            <w:proofErr w:type="spellStart"/>
            <w:r w:rsidRPr="00A01392">
              <w:rPr>
                <w:rFonts w:asciiTheme="majorBidi" w:hAnsiTheme="majorBidi" w:cstheme="majorBidi"/>
              </w:rPr>
              <w:t>процестерін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басқарудың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теориялық</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астарын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ашу</w:t>
            </w:r>
            <w:proofErr w:type="spellEnd"/>
            <w:r w:rsidRPr="00A01392">
              <w:rPr>
                <w:rFonts w:asciiTheme="majorBidi" w:hAnsiTheme="majorBidi" w:cstheme="majorBidi"/>
              </w:rPr>
              <w:t>;</w:t>
            </w:r>
          </w:p>
          <w:p w14:paraId="3E962364" w14:textId="77777777" w:rsidR="00A41E7A" w:rsidRPr="00A01392" w:rsidRDefault="00A41E7A" w:rsidP="00A01392">
            <w:pPr>
              <w:numPr>
                <w:ilvl w:val="0"/>
                <w:numId w:val="5"/>
              </w:numPr>
              <w:tabs>
                <w:tab w:val="left" w:pos="256"/>
                <w:tab w:val="left" w:pos="398"/>
              </w:tabs>
              <w:ind w:left="0" w:firstLine="114"/>
              <w:jc w:val="both"/>
              <w:rPr>
                <w:rFonts w:asciiTheme="majorBidi" w:hAnsiTheme="majorBidi" w:cstheme="majorBidi"/>
              </w:rPr>
            </w:pPr>
            <w:proofErr w:type="spellStart"/>
            <w:r w:rsidRPr="00A01392">
              <w:rPr>
                <w:rFonts w:asciiTheme="majorBidi" w:hAnsiTheme="majorBidi" w:cstheme="majorBidi"/>
              </w:rPr>
              <w:t>өңдеу</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өнеркәсібінің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инновациялық</w:t>
            </w:r>
            <w:proofErr w:type="spellEnd"/>
            <w:r w:rsidRPr="00A01392">
              <w:rPr>
                <w:rFonts w:asciiTheme="majorBidi" w:hAnsiTheme="majorBidi" w:cstheme="majorBidi"/>
              </w:rPr>
              <w:t xml:space="preserve"> даму </w:t>
            </w:r>
            <w:proofErr w:type="spellStart"/>
            <w:r w:rsidRPr="00A01392">
              <w:rPr>
                <w:rFonts w:asciiTheme="majorBidi" w:hAnsiTheme="majorBidi" w:cstheme="majorBidi"/>
              </w:rPr>
              <w:t>процестерін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басқарудың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шетелдік</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тәжірибесін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зерттеу</w:t>
            </w:r>
            <w:proofErr w:type="spellEnd"/>
            <w:r w:rsidRPr="00A01392">
              <w:rPr>
                <w:rFonts w:asciiTheme="majorBidi" w:hAnsiTheme="majorBidi" w:cstheme="majorBidi"/>
              </w:rPr>
              <w:t>;</w:t>
            </w:r>
          </w:p>
          <w:p w14:paraId="20D88E6F" w14:textId="77777777" w:rsidR="00A41E7A" w:rsidRPr="00A01392" w:rsidRDefault="00A41E7A" w:rsidP="00A01392">
            <w:pPr>
              <w:numPr>
                <w:ilvl w:val="0"/>
                <w:numId w:val="5"/>
              </w:numPr>
              <w:tabs>
                <w:tab w:val="left" w:pos="256"/>
                <w:tab w:val="left" w:pos="398"/>
              </w:tabs>
              <w:ind w:left="0" w:firstLine="114"/>
              <w:jc w:val="both"/>
              <w:rPr>
                <w:rFonts w:asciiTheme="majorBidi" w:hAnsiTheme="majorBidi" w:cstheme="majorBidi"/>
              </w:rPr>
            </w:pPr>
            <w:proofErr w:type="spellStart"/>
            <w:r w:rsidRPr="00A01392">
              <w:rPr>
                <w:rFonts w:asciiTheme="majorBidi" w:hAnsiTheme="majorBidi" w:cstheme="majorBidi"/>
              </w:rPr>
              <w:t>Қазақстан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Республикасының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түсті</w:t>
            </w:r>
            <w:proofErr w:type="spellEnd"/>
            <w:r w:rsidRPr="00A01392">
              <w:rPr>
                <w:rFonts w:asciiTheme="majorBidi" w:hAnsiTheme="majorBidi" w:cstheme="majorBidi"/>
              </w:rPr>
              <w:t xml:space="preserve"> металлургия </w:t>
            </w:r>
            <w:proofErr w:type="spellStart"/>
            <w:r w:rsidRPr="00A01392">
              <w:rPr>
                <w:rFonts w:asciiTheme="majorBidi" w:hAnsiTheme="majorBidi" w:cstheme="majorBidi"/>
              </w:rPr>
              <w:t>саласының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инновациялық</w:t>
            </w:r>
            <w:proofErr w:type="spellEnd"/>
            <w:r w:rsidRPr="00A01392">
              <w:rPr>
                <w:rFonts w:asciiTheme="majorBidi" w:hAnsiTheme="majorBidi" w:cstheme="majorBidi"/>
              </w:rPr>
              <w:t xml:space="preserve"> даму </w:t>
            </w:r>
            <w:proofErr w:type="spellStart"/>
            <w:r w:rsidRPr="00A01392">
              <w:rPr>
                <w:rFonts w:asciiTheme="majorBidi" w:hAnsiTheme="majorBidi" w:cstheme="majorBidi"/>
              </w:rPr>
              <w:t>процестерін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басқарудың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ағымдағы</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жағдайын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талдау</w:t>
            </w:r>
            <w:proofErr w:type="spellEnd"/>
            <w:r w:rsidRPr="00A01392">
              <w:rPr>
                <w:rFonts w:asciiTheme="majorBidi" w:hAnsiTheme="majorBidi" w:cstheme="majorBidi"/>
              </w:rPr>
              <w:t>;</w:t>
            </w:r>
          </w:p>
          <w:p w14:paraId="2EDCFE15" w14:textId="77777777" w:rsidR="00A41E7A" w:rsidRPr="00A01392" w:rsidRDefault="00A41E7A" w:rsidP="00A01392">
            <w:pPr>
              <w:numPr>
                <w:ilvl w:val="0"/>
                <w:numId w:val="5"/>
              </w:numPr>
              <w:tabs>
                <w:tab w:val="left" w:pos="256"/>
                <w:tab w:val="left" w:pos="398"/>
              </w:tabs>
              <w:ind w:left="0" w:firstLine="114"/>
              <w:jc w:val="both"/>
              <w:rPr>
                <w:rFonts w:asciiTheme="majorBidi" w:hAnsiTheme="majorBidi" w:cstheme="majorBidi"/>
              </w:rPr>
            </w:pPr>
            <w:proofErr w:type="spellStart"/>
            <w:r w:rsidRPr="00A01392">
              <w:rPr>
                <w:rFonts w:asciiTheme="majorBidi" w:hAnsiTheme="majorBidi" w:cstheme="majorBidi"/>
              </w:rPr>
              <w:t>Қазақстанның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түсті</w:t>
            </w:r>
            <w:proofErr w:type="spellEnd"/>
            <w:r w:rsidRPr="00A01392">
              <w:rPr>
                <w:rFonts w:asciiTheme="majorBidi" w:hAnsiTheme="majorBidi" w:cstheme="majorBidi"/>
              </w:rPr>
              <w:t xml:space="preserve"> металлургия </w:t>
            </w:r>
            <w:proofErr w:type="spellStart"/>
            <w:r w:rsidRPr="00A01392">
              <w:rPr>
                <w:rFonts w:asciiTheme="majorBidi" w:hAnsiTheme="majorBidi" w:cstheme="majorBidi"/>
              </w:rPr>
              <w:t>кәсіпорындарында</w:t>
            </w:r>
            <w:proofErr w:type="spellEnd"/>
            <w:r w:rsidRPr="00A01392">
              <w:rPr>
                <w:rFonts w:asciiTheme="majorBidi" w:hAnsiTheme="majorBidi" w:cstheme="majorBidi"/>
              </w:rPr>
              <w:t xml:space="preserve"> "Индустрия 4.0" </w:t>
            </w:r>
            <w:proofErr w:type="spellStart"/>
            <w:r w:rsidRPr="00A01392">
              <w:rPr>
                <w:rFonts w:asciiTheme="majorBidi" w:hAnsiTheme="majorBidi" w:cstheme="majorBidi"/>
              </w:rPr>
              <w:t>тұжырымдамасын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енгізуді</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талдау</w:t>
            </w:r>
            <w:proofErr w:type="spellEnd"/>
            <w:r w:rsidRPr="00A01392">
              <w:rPr>
                <w:rFonts w:asciiTheme="majorBidi" w:hAnsiTheme="majorBidi" w:cstheme="majorBidi"/>
              </w:rPr>
              <w:t>;</w:t>
            </w:r>
          </w:p>
          <w:p w14:paraId="6F0C4996" w14:textId="77777777" w:rsidR="00A41E7A" w:rsidRPr="00A01392" w:rsidRDefault="00A41E7A" w:rsidP="00A01392">
            <w:pPr>
              <w:numPr>
                <w:ilvl w:val="0"/>
                <w:numId w:val="5"/>
              </w:numPr>
              <w:tabs>
                <w:tab w:val="left" w:pos="256"/>
                <w:tab w:val="left" w:pos="398"/>
              </w:tabs>
              <w:ind w:left="0" w:firstLine="114"/>
              <w:jc w:val="both"/>
              <w:rPr>
                <w:rFonts w:asciiTheme="majorBidi" w:hAnsiTheme="majorBidi" w:cstheme="majorBidi"/>
              </w:rPr>
            </w:pPr>
            <w:proofErr w:type="spellStart"/>
            <w:r w:rsidRPr="00A01392">
              <w:rPr>
                <w:rFonts w:asciiTheme="majorBidi" w:hAnsiTheme="majorBidi" w:cstheme="majorBidi"/>
              </w:rPr>
              <w:t>Қазақстан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Республикасының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түсті</w:t>
            </w:r>
            <w:proofErr w:type="spellEnd"/>
            <w:r w:rsidRPr="00A01392">
              <w:rPr>
                <w:rFonts w:asciiTheme="majorBidi" w:hAnsiTheme="majorBidi" w:cstheme="majorBidi"/>
              </w:rPr>
              <w:t xml:space="preserve"> металлургия </w:t>
            </w:r>
            <w:proofErr w:type="spellStart"/>
            <w:r w:rsidRPr="00A01392">
              <w:rPr>
                <w:rFonts w:asciiTheme="majorBidi" w:hAnsiTheme="majorBidi" w:cstheme="majorBidi"/>
              </w:rPr>
              <w:t>саласының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инновациялық</w:t>
            </w:r>
            <w:proofErr w:type="spellEnd"/>
            <w:r w:rsidRPr="00A01392">
              <w:rPr>
                <w:rFonts w:asciiTheme="majorBidi" w:hAnsiTheme="majorBidi" w:cstheme="majorBidi"/>
              </w:rPr>
              <w:t xml:space="preserve"> даму </w:t>
            </w:r>
            <w:proofErr w:type="spellStart"/>
            <w:r w:rsidRPr="00A01392">
              <w:rPr>
                <w:rFonts w:asciiTheme="majorBidi" w:hAnsiTheme="majorBidi" w:cstheme="majorBidi"/>
              </w:rPr>
              <w:t>процестерін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басқаруды</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жетілдіру</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бойынша</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тәжірибелік</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ұсынымдар</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әзірлеу</w:t>
            </w:r>
            <w:proofErr w:type="spellEnd"/>
            <w:r w:rsidRPr="00A01392">
              <w:rPr>
                <w:rFonts w:asciiTheme="majorBidi" w:hAnsiTheme="majorBidi" w:cstheme="majorBidi"/>
              </w:rPr>
              <w:t>.</w:t>
            </w:r>
          </w:p>
          <w:p w14:paraId="456FF727" w14:textId="77777777" w:rsidR="00A41E7A" w:rsidRPr="00A01392" w:rsidRDefault="00A41E7A" w:rsidP="00A01392">
            <w:pPr>
              <w:tabs>
                <w:tab w:val="left" w:pos="256"/>
                <w:tab w:val="left" w:pos="398"/>
              </w:tabs>
              <w:ind w:firstLine="398"/>
              <w:jc w:val="both"/>
              <w:rPr>
                <w:rFonts w:asciiTheme="majorBidi" w:hAnsiTheme="majorBidi" w:cstheme="majorBidi"/>
                <w:lang w:val="ru-RU"/>
              </w:rPr>
            </w:pPr>
            <w:proofErr w:type="spellStart"/>
            <w:r w:rsidRPr="00A01392">
              <w:rPr>
                <w:rFonts w:asciiTheme="majorBidi" w:hAnsiTheme="majorBidi" w:cstheme="majorBidi"/>
                <w:b/>
                <w:bCs/>
                <w:lang w:val="ru-RU"/>
              </w:rPr>
              <w:t>Зерттеу</w:t>
            </w:r>
            <w:proofErr w:type="spellEnd"/>
            <w:r w:rsidRPr="00A01392">
              <w:rPr>
                <w:rFonts w:asciiTheme="majorBidi" w:hAnsiTheme="majorBidi" w:cstheme="majorBidi"/>
                <w:b/>
                <w:bCs/>
                <w:lang w:val="ru-RU"/>
              </w:rPr>
              <w:t xml:space="preserve"> </w:t>
            </w:r>
            <w:proofErr w:type="spellStart"/>
            <w:r w:rsidRPr="00A01392">
              <w:rPr>
                <w:rFonts w:asciiTheme="majorBidi" w:hAnsiTheme="majorBidi" w:cstheme="majorBidi"/>
                <w:b/>
                <w:bCs/>
                <w:lang w:val="ru-RU"/>
              </w:rPr>
              <w:t>нысаны</w:t>
            </w:r>
            <w:proofErr w:type="spellEnd"/>
            <w:r w:rsidRPr="00A01392">
              <w:rPr>
                <w:rFonts w:asciiTheme="majorBidi" w:hAnsiTheme="majorBidi" w:cstheme="majorBidi"/>
                <w:b/>
                <w:bCs/>
                <w:lang w:val="ru-RU"/>
              </w:rPr>
              <w:t xml:space="preserve"> </w:t>
            </w:r>
            <w:proofErr w:type="spellStart"/>
            <w:r w:rsidRPr="00A01392">
              <w:rPr>
                <w:rFonts w:asciiTheme="majorBidi" w:hAnsiTheme="majorBidi" w:cstheme="majorBidi"/>
                <w:lang w:val="ru-RU"/>
              </w:rPr>
              <w:t>түсті</w:t>
            </w:r>
            <w:proofErr w:type="spellEnd"/>
            <w:r w:rsidRPr="00A01392">
              <w:rPr>
                <w:rFonts w:asciiTheme="majorBidi" w:hAnsiTheme="majorBidi" w:cstheme="majorBidi"/>
                <w:lang w:val="ru-RU"/>
              </w:rPr>
              <w:t xml:space="preserve"> металлургия </w:t>
            </w:r>
            <w:proofErr w:type="spellStart"/>
            <w:r w:rsidRPr="00A01392">
              <w:rPr>
                <w:rFonts w:asciiTheme="majorBidi" w:hAnsiTheme="majorBidi" w:cstheme="majorBidi"/>
                <w:lang w:val="ru-RU"/>
              </w:rPr>
              <w:t>саласының</w:t>
            </w:r>
            <w:proofErr w:type="spellEnd"/>
            <w:r w:rsidRPr="00A01392">
              <w:rPr>
                <w:rFonts w:asciiTheme="majorBidi" w:hAnsiTheme="majorBidi" w:cstheme="majorBidi"/>
                <w:lang w:val="ru-RU"/>
              </w:rPr>
              <w:t xml:space="preserve"> </w:t>
            </w:r>
            <w:proofErr w:type="spellStart"/>
            <w:r w:rsidRPr="00A01392">
              <w:rPr>
                <w:rFonts w:asciiTheme="majorBidi" w:hAnsiTheme="majorBidi" w:cstheme="majorBidi"/>
                <w:lang w:val="ru-RU"/>
              </w:rPr>
              <w:t>инновациялық</w:t>
            </w:r>
            <w:proofErr w:type="spellEnd"/>
            <w:r w:rsidRPr="00A01392">
              <w:rPr>
                <w:rFonts w:asciiTheme="majorBidi" w:hAnsiTheme="majorBidi" w:cstheme="majorBidi"/>
                <w:lang w:val="ru-RU"/>
              </w:rPr>
              <w:t xml:space="preserve"> даму </w:t>
            </w:r>
            <w:proofErr w:type="spellStart"/>
            <w:r w:rsidRPr="00A01392">
              <w:rPr>
                <w:rFonts w:asciiTheme="majorBidi" w:hAnsiTheme="majorBidi" w:cstheme="majorBidi"/>
                <w:lang w:val="ru-RU"/>
              </w:rPr>
              <w:t>процестері</w:t>
            </w:r>
            <w:proofErr w:type="spellEnd"/>
            <w:r w:rsidRPr="00A01392">
              <w:rPr>
                <w:rFonts w:asciiTheme="majorBidi" w:hAnsiTheme="majorBidi" w:cstheme="majorBidi"/>
                <w:lang w:val="ru-RU"/>
              </w:rPr>
              <w:t xml:space="preserve">. </w:t>
            </w:r>
          </w:p>
          <w:p w14:paraId="5C46C37A" w14:textId="77777777" w:rsidR="00D82F47" w:rsidRPr="00A01392" w:rsidRDefault="00D82F47" w:rsidP="00D82F47">
            <w:pPr>
              <w:tabs>
                <w:tab w:val="left" w:pos="256"/>
              </w:tabs>
              <w:ind w:firstLine="257"/>
              <w:jc w:val="both"/>
              <w:rPr>
                <w:rFonts w:asciiTheme="majorBidi" w:hAnsiTheme="majorBidi" w:cstheme="majorBidi"/>
              </w:rPr>
            </w:pPr>
            <w:proofErr w:type="spellStart"/>
            <w:r w:rsidRPr="00A01392">
              <w:rPr>
                <w:rFonts w:asciiTheme="majorBidi" w:hAnsiTheme="majorBidi" w:cstheme="majorBidi"/>
              </w:rPr>
              <w:t>Зерттеу</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аясында</w:t>
            </w:r>
            <w:proofErr w:type="spellEnd"/>
            <w:r>
              <w:rPr>
                <w:rFonts w:asciiTheme="majorBidi" w:hAnsiTheme="majorBidi" w:cstheme="majorBidi"/>
                <w:lang w:val="kk-KZ"/>
              </w:rPr>
              <w:t>ғы</w:t>
            </w:r>
            <w:r w:rsidRPr="00A01392">
              <w:rPr>
                <w:rFonts w:asciiTheme="majorBidi" w:hAnsiTheme="majorBidi" w:cstheme="majorBidi"/>
              </w:rPr>
              <w:t xml:space="preserve"> </w:t>
            </w:r>
            <w:proofErr w:type="spellStart"/>
            <w:r w:rsidRPr="00A01392">
              <w:rPr>
                <w:rFonts w:asciiTheme="majorBidi" w:hAnsiTheme="majorBidi" w:cstheme="majorBidi"/>
              </w:rPr>
              <w:t>ұсын</w:t>
            </w:r>
            <w:proofErr w:type="spellEnd"/>
            <w:r>
              <w:rPr>
                <w:rFonts w:asciiTheme="majorBidi" w:hAnsiTheme="majorBidi" w:cstheme="majorBidi"/>
                <w:lang w:val="kk-KZ"/>
              </w:rPr>
              <w:t>ылған</w:t>
            </w:r>
            <w:r w:rsidRPr="00A01392">
              <w:rPr>
                <w:rFonts w:asciiTheme="majorBidi" w:hAnsiTheme="majorBidi" w:cstheme="majorBidi"/>
                <w:b/>
                <w:bCs/>
              </w:rPr>
              <w:t xml:space="preserve"> гипотеза</w:t>
            </w:r>
            <w:r w:rsidRPr="00A01392">
              <w:rPr>
                <w:rFonts w:asciiTheme="majorBidi" w:hAnsiTheme="majorBidi" w:cstheme="majorBidi"/>
              </w:rPr>
              <w:t xml:space="preserve">: </w:t>
            </w:r>
            <w:proofErr w:type="spellStart"/>
            <w:r w:rsidRPr="00A01392">
              <w:rPr>
                <w:rFonts w:asciiTheme="majorBidi" w:hAnsiTheme="majorBidi" w:cstheme="majorBidi"/>
              </w:rPr>
              <w:t>түсті</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металлургияда</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инновациялық</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технологияларды</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қолдану</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өнімділікті</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арттырудың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шығындарды</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азайтудың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және</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өнім</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сапасын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жақсартудың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маңызды</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факторына</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айналуда</w:t>
            </w:r>
            <w:proofErr w:type="spellEnd"/>
            <w:r w:rsidRPr="00A01392">
              <w:rPr>
                <w:rFonts w:asciiTheme="majorBidi" w:hAnsiTheme="majorBidi" w:cstheme="majorBidi"/>
              </w:rPr>
              <w:t>.</w:t>
            </w:r>
          </w:p>
          <w:p w14:paraId="3CE386DC" w14:textId="77777777" w:rsidR="00A41E7A" w:rsidRPr="00A01392" w:rsidRDefault="00A41E7A" w:rsidP="00A01392">
            <w:pPr>
              <w:widowControl w:val="0"/>
              <w:autoSpaceDE w:val="0"/>
              <w:autoSpaceDN w:val="0"/>
              <w:adjustRightInd w:val="0"/>
              <w:ind w:firstLine="399"/>
              <w:jc w:val="both"/>
              <w:rPr>
                <w:rFonts w:asciiTheme="majorBidi" w:hAnsiTheme="majorBidi" w:cstheme="majorBidi"/>
                <w:lang w:val="kk-KZ" w:eastAsia="ru-RU"/>
              </w:rPr>
            </w:pPr>
            <w:r w:rsidRPr="00A01392">
              <w:rPr>
                <w:rFonts w:asciiTheme="majorBidi" w:hAnsiTheme="majorBidi" w:cstheme="majorBidi"/>
                <w:lang w:val="kk-KZ" w:eastAsia="ru-RU"/>
              </w:rPr>
              <w:t>Инновацияларды енгізуді жеделдету үшін металлургия кешенінің өндірістік құрылымын жаңғырту қажет. Бұл, ең алдымен, барлық деңгейлердегі бәсекеге қабілетті қуаттардың үлесін ұлғайтуды, сондай-ақ неғұрлым терең өңдеумен өнім өндіру үшін қуаттарды ұлғайтуды және импортты алмастыратын  жаңа өндірістерді дамытуды көздейді. Мұндай шаралар металлургия саласының тауарлық өнімінің құрылымын жақсартуға, оның бәсекеге қабілеттілігін арттыруға және әлемдік нарықтардың талаптарына сәйкестігіне ықпал етеді.</w:t>
            </w:r>
          </w:p>
          <w:p w14:paraId="7FB968FB" w14:textId="21C60227" w:rsidR="00A41E7A" w:rsidRPr="00A01392" w:rsidRDefault="00A41E7A" w:rsidP="00A01392">
            <w:pPr>
              <w:widowControl w:val="0"/>
              <w:autoSpaceDE w:val="0"/>
              <w:autoSpaceDN w:val="0"/>
              <w:adjustRightInd w:val="0"/>
              <w:ind w:firstLine="399"/>
              <w:jc w:val="both"/>
              <w:rPr>
                <w:rFonts w:asciiTheme="majorBidi" w:hAnsiTheme="majorBidi" w:cstheme="majorBidi"/>
                <w:lang w:val="kk-KZ" w:eastAsia="ru-RU"/>
              </w:rPr>
            </w:pPr>
            <w:r w:rsidRPr="00A01392">
              <w:rPr>
                <w:rFonts w:asciiTheme="majorBidi" w:hAnsiTheme="majorBidi" w:cstheme="majorBidi"/>
                <w:lang w:val="kk-KZ" w:eastAsia="ru-RU"/>
              </w:rPr>
              <w:t>Сонымен қатар, экология мәселесі өзекті бола түсуде. Осыған байланысты түсті металлургияда зиянды заттардың шығарындыларын азайтып қана қоймай, сонымен қатар сапасыз өнеркәсіптік өнімдерді пайдалануға мүмкіндік беретін, сондай-ақ шикізатты өңдеудің кешенділігін арттыратын экологиялық таза гидрометаллургиялық үдерістерді белсенді қолдану керек.</w:t>
            </w:r>
            <w:r w:rsidR="00D82F47">
              <w:rPr>
                <w:rFonts w:asciiTheme="majorBidi" w:hAnsiTheme="majorBidi" w:cstheme="majorBidi"/>
                <w:lang w:val="kk-KZ" w:eastAsia="ru-RU"/>
              </w:rPr>
              <w:t xml:space="preserve"> </w:t>
            </w:r>
          </w:p>
          <w:p w14:paraId="06FD54D5" w14:textId="77777777" w:rsidR="00A41E7A" w:rsidRPr="00A01392" w:rsidRDefault="00A41E7A" w:rsidP="00A01392">
            <w:pPr>
              <w:widowControl w:val="0"/>
              <w:autoSpaceDE w:val="0"/>
              <w:autoSpaceDN w:val="0"/>
              <w:adjustRightInd w:val="0"/>
              <w:ind w:firstLine="399"/>
              <w:jc w:val="both"/>
              <w:rPr>
                <w:rFonts w:asciiTheme="majorBidi" w:hAnsiTheme="majorBidi" w:cstheme="majorBidi"/>
                <w:lang w:val="kk-KZ" w:eastAsia="ru-RU"/>
              </w:rPr>
            </w:pPr>
            <w:r w:rsidRPr="00A01392">
              <w:rPr>
                <w:rFonts w:asciiTheme="majorBidi" w:hAnsiTheme="majorBidi" w:cstheme="majorBidi"/>
                <w:lang w:val="kk-KZ" w:eastAsia="ru-RU"/>
              </w:rPr>
              <w:t>Басты мақсатқа жетудің негізгі жолы – өндірістің барлық деңгейлерінде инвестициялық қызметті жандандырудың арқасында мүмкін болатын инновацияларды кеңінен және жеделдетіп енгізу. Инновациялық-инвестициялық белсенділікті ұлғайту кәсіпорындардың дамуына кедергі келтіретін факторлардың теріс әсерін жұмсартуға, өндірістік әлеуетті түбегейлі жаңартуды және ресурстардың ең аз шығындарымен және экологиялық нормаларды сақтай отырып, дәстүрлі де, жаңа да өнім түрлерін шығаруды қамтамасыз етуге мүмкіндік береді.</w:t>
            </w:r>
          </w:p>
          <w:p w14:paraId="5229FE7D" w14:textId="77777777" w:rsidR="00A41E7A" w:rsidRPr="00A01392" w:rsidRDefault="00A41E7A" w:rsidP="00A01392">
            <w:pPr>
              <w:widowControl w:val="0"/>
              <w:autoSpaceDE w:val="0"/>
              <w:autoSpaceDN w:val="0"/>
              <w:adjustRightInd w:val="0"/>
              <w:ind w:firstLine="399"/>
              <w:jc w:val="both"/>
              <w:rPr>
                <w:rFonts w:asciiTheme="majorBidi" w:hAnsiTheme="majorBidi" w:cstheme="majorBidi"/>
                <w:lang w:val="kk-KZ" w:eastAsia="ru-RU"/>
              </w:rPr>
            </w:pPr>
            <w:r w:rsidRPr="00A01392">
              <w:rPr>
                <w:rFonts w:asciiTheme="majorBidi" w:hAnsiTheme="majorBidi" w:cstheme="majorBidi"/>
                <w:lang w:val="kk-KZ" w:eastAsia="ru-RU"/>
              </w:rPr>
              <w:t>Металл тұтынатын салалардың қажеттіліктерін ескере отырып, бірқатар прогрессивті өнім түрлерін өндіруді игеру және кеңейту қажет. Бұл қорғаныс салаларының қажеттіліктерін қоса алғанда, жоғары технологиялар мен арнайы техниканы дамытуға ықпал ететін тауарларға сұранысты қанағаттандыруға мүмкіндік береді.</w:t>
            </w:r>
          </w:p>
          <w:p w14:paraId="635B2961" w14:textId="67F5999B" w:rsidR="00A41E7A" w:rsidRPr="00A01392" w:rsidRDefault="00A41E7A" w:rsidP="00A01392">
            <w:pPr>
              <w:widowControl w:val="0"/>
              <w:autoSpaceDE w:val="0"/>
              <w:autoSpaceDN w:val="0"/>
              <w:adjustRightInd w:val="0"/>
              <w:ind w:firstLine="399"/>
              <w:jc w:val="both"/>
              <w:rPr>
                <w:rFonts w:asciiTheme="majorBidi" w:hAnsiTheme="majorBidi" w:cstheme="majorBidi"/>
                <w:lang w:val="kk-KZ" w:eastAsia="ru-RU"/>
              </w:rPr>
            </w:pPr>
            <w:r w:rsidRPr="00A01392">
              <w:rPr>
                <w:rFonts w:asciiTheme="majorBidi" w:hAnsiTheme="majorBidi" w:cstheme="majorBidi"/>
                <w:lang w:val="kk-KZ" w:eastAsia="ru-RU"/>
              </w:rPr>
              <w:t xml:space="preserve">Технология өндіріс үдерістерін өзгертіп қана қоймайды, сонымен қатар жаңа бизнес-модельдерді қалыптастырады, бұл тез өзгеретін нарық жағдайында компаниялардың бәсекеге қабілеттілігі мен тұрақтылығын арттыруға ықпал </w:t>
            </w:r>
            <w:r w:rsidRPr="00A01392">
              <w:rPr>
                <w:rFonts w:asciiTheme="majorBidi" w:hAnsiTheme="majorBidi" w:cstheme="majorBidi"/>
                <w:lang w:val="kk-KZ" w:eastAsia="ru-RU"/>
              </w:rPr>
              <w:lastRenderedPageBreak/>
              <w:t>етеді.</w:t>
            </w:r>
          </w:p>
          <w:p w14:paraId="397044A9" w14:textId="689B78BB" w:rsidR="005F4BD3" w:rsidRPr="00A01392" w:rsidRDefault="00A41E7A" w:rsidP="00A01392">
            <w:pPr>
              <w:pStyle w:val="a7"/>
              <w:pBdr>
                <w:bottom w:val="single" w:sz="4" w:space="31" w:color="FFFFFF"/>
              </w:pBdr>
              <w:tabs>
                <w:tab w:val="left" w:pos="256"/>
                <w:tab w:val="left" w:pos="399"/>
              </w:tabs>
              <w:ind w:left="0" w:firstLine="399"/>
              <w:jc w:val="both"/>
              <w:rPr>
                <w:rFonts w:asciiTheme="majorBidi" w:hAnsiTheme="majorBidi" w:cstheme="majorBidi"/>
                <w:bCs/>
                <w:lang w:val="kk-KZ"/>
              </w:rPr>
            </w:pPr>
            <w:proofErr w:type="spellStart"/>
            <w:r w:rsidRPr="00A01392">
              <w:rPr>
                <w:rFonts w:asciiTheme="majorBidi" w:hAnsiTheme="majorBidi" w:cstheme="majorBidi"/>
              </w:rPr>
              <w:t>Магистрлік</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жоба</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кіріспеден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үш</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тараудан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қорытындыдан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және</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пайдаланылған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дереккөздер</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тізімінен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тұрады</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Жұмыста</w:t>
            </w:r>
            <w:proofErr w:type="spellEnd"/>
            <w:r w:rsidRPr="00A01392">
              <w:rPr>
                <w:rFonts w:asciiTheme="majorBidi" w:hAnsiTheme="majorBidi" w:cstheme="majorBidi"/>
              </w:rPr>
              <w:t xml:space="preserve"> 9 </w:t>
            </w:r>
            <w:proofErr w:type="spellStart"/>
            <w:r w:rsidRPr="00A01392">
              <w:rPr>
                <w:rFonts w:asciiTheme="majorBidi" w:hAnsiTheme="majorBidi" w:cstheme="majorBidi"/>
              </w:rPr>
              <w:t>кесте</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және</w:t>
            </w:r>
            <w:proofErr w:type="spellEnd"/>
            <w:r w:rsidRPr="00A01392">
              <w:rPr>
                <w:rFonts w:asciiTheme="majorBidi" w:hAnsiTheme="majorBidi" w:cstheme="majorBidi"/>
              </w:rPr>
              <w:t xml:space="preserve"> 12 </w:t>
            </w:r>
            <w:proofErr w:type="spellStart"/>
            <w:r w:rsidRPr="00A01392">
              <w:rPr>
                <w:rFonts w:asciiTheme="majorBidi" w:hAnsiTheme="majorBidi" w:cstheme="majorBidi"/>
              </w:rPr>
              <w:t>сурет</w:t>
            </w:r>
            <w:proofErr w:type="spellEnd"/>
            <w:r w:rsidRPr="00A01392">
              <w:rPr>
                <w:rFonts w:asciiTheme="majorBidi" w:hAnsiTheme="majorBidi" w:cstheme="majorBidi"/>
              </w:rPr>
              <w:t xml:space="preserve"> бар.</w:t>
            </w:r>
          </w:p>
        </w:tc>
      </w:tr>
      <w:tr w:rsidR="003E00EC" w:rsidRPr="00A01392" w14:paraId="625F0290" w14:textId="77777777" w:rsidTr="003F744B">
        <w:tc>
          <w:tcPr>
            <w:tcW w:w="1844" w:type="dxa"/>
          </w:tcPr>
          <w:p w14:paraId="5923F62B" w14:textId="1B5F2BFD" w:rsidR="003E00EC" w:rsidRPr="00A01392" w:rsidRDefault="003E00EC" w:rsidP="00A01392">
            <w:pPr>
              <w:rPr>
                <w:rFonts w:asciiTheme="majorBidi" w:hAnsiTheme="majorBidi" w:cstheme="majorBidi"/>
              </w:rPr>
            </w:pPr>
            <w:r w:rsidRPr="00A01392">
              <w:rPr>
                <w:rFonts w:asciiTheme="majorBidi" w:hAnsiTheme="majorBidi" w:cstheme="majorBidi"/>
              </w:rPr>
              <w:lastRenderedPageBreak/>
              <w:t>Название предмета (в рамках которого подготовлена работа)</w:t>
            </w:r>
          </w:p>
        </w:tc>
        <w:tc>
          <w:tcPr>
            <w:tcW w:w="8363" w:type="dxa"/>
          </w:tcPr>
          <w:p w14:paraId="33EA78FC" w14:textId="24177886" w:rsidR="00A41E7A" w:rsidRPr="00A01392" w:rsidRDefault="00A41E7A" w:rsidP="00A01392">
            <w:pPr>
              <w:jc w:val="both"/>
              <w:rPr>
                <w:rFonts w:asciiTheme="majorBidi" w:hAnsiTheme="majorBidi" w:cstheme="majorBidi"/>
              </w:rPr>
            </w:pPr>
            <w:r w:rsidRPr="00A01392">
              <w:rPr>
                <w:rFonts w:asciiTheme="majorBidi" w:hAnsiTheme="majorBidi" w:cstheme="majorBidi"/>
                <w:lang w:val="kk-KZ"/>
              </w:rPr>
              <w:t>Т</w:t>
            </w:r>
            <w:proofErr w:type="spellStart"/>
            <w:r w:rsidRPr="00A01392">
              <w:rPr>
                <w:rFonts w:asciiTheme="majorBidi" w:hAnsiTheme="majorBidi" w:cstheme="majorBidi"/>
              </w:rPr>
              <w:t>үсті</w:t>
            </w:r>
            <w:proofErr w:type="spellEnd"/>
            <w:r w:rsidRPr="00A01392">
              <w:rPr>
                <w:rFonts w:asciiTheme="majorBidi" w:hAnsiTheme="majorBidi" w:cstheme="majorBidi"/>
              </w:rPr>
              <w:t xml:space="preserve"> металлургия </w:t>
            </w:r>
            <w:proofErr w:type="spellStart"/>
            <w:r w:rsidRPr="00A01392">
              <w:rPr>
                <w:rFonts w:asciiTheme="majorBidi" w:hAnsiTheme="majorBidi" w:cstheme="majorBidi"/>
              </w:rPr>
              <w:t>саласының</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инновациялық</w:t>
            </w:r>
            <w:proofErr w:type="spellEnd"/>
            <w:r w:rsidRPr="00A01392">
              <w:rPr>
                <w:rFonts w:asciiTheme="majorBidi" w:hAnsiTheme="majorBidi" w:cstheme="majorBidi"/>
              </w:rPr>
              <w:t xml:space="preserve"> даму </w:t>
            </w:r>
            <w:proofErr w:type="spellStart"/>
            <w:r w:rsidRPr="00A01392">
              <w:rPr>
                <w:rFonts w:asciiTheme="majorBidi" w:hAnsiTheme="majorBidi" w:cstheme="majorBidi"/>
              </w:rPr>
              <w:t>процестерін</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басқару</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тетіктері</w:t>
            </w:r>
            <w:proofErr w:type="spellEnd"/>
            <w:r w:rsidRPr="00A01392">
              <w:rPr>
                <w:rFonts w:asciiTheme="majorBidi" w:hAnsiTheme="majorBidi" w:cstheme="majorBidi"/>
              </w:rPr>
              <w:t>.</w:t>
            </w:r>
          </w:p>
          <w:p w14:paraId="53A7AB2F" w14:textId="11AFE7B5" w:rsidR="003E00EC" w:rsidRPr="00A01392" w:rsidRDefault="003E00EC" w:rsidP="00A01392">
            <w:pPr>
              <w:pStyle w:val="af2"/>
              <w:tabs>
                <w:tab w:val="left" w:pos="4456"/>
              </w:tabs>
              <w:spacing w:before="0" w:beforeAutospacing="0" w:after="0" w:afterAutospacing="0"/>
              <w:jc w:val="both"/>
              <w:rPr>
                <w:rFonts w:asciiTheme="majorBidi" w:hAnsiTheme="majorBidi" w:cstheme="majorBidi"/>
                <w:lang w:val="ru-KZ"/>
              </w:rPr>
            </w:pPr>
          </w:p>
        </w:tc>
      </w:tr>
      <w:tr w:rsidR="003E00EC" w:rsidRPr="00A01392" w14:paraId="73977B98" w14:textId="77777777" w:rsidTr="003F744B">
        <w:tc>
          <w:tcPr>
            <w:tcW w:w="1844" w:type="dxa"/>
          </w:tcPr>
          <w:p w14:paraId="71F23C01" w14:textId="3658B4B2" w:rsidR="003E00EC" w:rsidRPr="00A01392" w:rsidRDefault="003E00EC" w:rsidP="00A01392">
            <w:pPr>
              <w:rPr>
                <w:rFonts w:asciiTheme="majorBidi" w:hAnsiTheme="majorBidi" w:cstheme="majorBidi"/>
              </w:rPr>
            </w:pPr>
            <w:r w:rsidRPr="00A01392">
              <w:rPr>
                <w:rFonts w:asciiTheme="majorBidi" w:hAnsiTheme="majorBidi" w:cstheme="majorBidi"/>
              </w:rPr>
              <w:t>Направление работы</w:t>
            </w:r>
          </w:p>
        </w:tc>
        <w:tc>
          <w:tcPr>
            <w:tcW w:w="8363" w:type="dxa"/>
          </w:tcPr>
          <w:p w14:paraId="74F4EF91" w14:textId="2DEF5621" w:rsidR="003E00EC" w:rsidRPr="00A01392" w:rsidRDefault="000840DD" w:rsidP="00A01392">
            <w:pPr>
              <w:jc w:val="both"/>
              <w:rPr>
                <w:rFonts w:asciiTheme="majorBidi" w:hAnsiTheme="majorBidi" w:cstheme="majorBidi"/>
              </w:rPr>
            </w:pPr>
            <w:r w:rsidRPr="00247ECA">
              <w:rPr>
                <w:rFonts w:ascii="Times New Roman" w:hAnsi="Times New Roman"/>
                <w:iCs/>
                <w:noProof/>
                <w:lang w:val="kk-KZ"/>
              </w:rPr>
              <w:t>Экономика саласындағы мемлекеттік басқару</w:t>
            </w:r>
          </w:p>
        </w:tc>
      </w:tr>
      <w:tr w:rsidR="003E00EC" w:rsidRPr="00A01392" w14:paraId="44FAA148" w14:textId="77777777" w:rsidTr="003F744B">
        <w:tc>
          <w:tcPr>
            <w:tcW w:w="1844" w:type="dxa"/>
          </w:tcPr>
          <w:p w14:paraId="156D620B" w14:textId="555C8A69" w:rsidR="003E00EC" w:rsidRPr="00A01392" w:rsidRDefault="003E00EC" w:rsidP="00A01392">
            <w:pPr>
              <w:rPr>
                <w:rFonts w:asciiTheme="majorBidi" w:hAnsiTheme="majorBidi" w:cstheme="majorBidi"/>
              </w:rPr>
            </w:pPr>
            <w:r w:rsidRPr="00A01392">
              <w:rPr>
                <w:rFonts w:asciiTheme="majorBidi" w:hAnsiTheme="majorBidi" w:cstheme="majorBidi"/>
              </w:rPr>
              <w:t>Команда (участники проекта)</w:t>
            </w:r>
          </w:p>
        </w:tc>
        <w:tc>
          <w:tcPr>
            <w:tcW w:w="8363" w:type="dxa"/>
          </w:tcPr>
          <w:p w14:paraId="37DE36F9" w14:textId="0FD4790D" w:rsidR="009761D2" w:rsidRPr="00A01392" w:rsidRDefault="006444D8" w:rsidP="00A01392">
            <w:pPr>
              <w:keepNext/>
              <w:tabs>
                <w:tab w:val="left" w:pos="567"/>
              </w:tabs>
              <w:rPr>
                <w:rFonts w:asciiTheme="majorBidi" w:hAnsiTheme="majorBidi" w:cstheme="majorBidi"/>
                <w:bCs/>
              </w:rPr>
            </w:pPr>
            <w:r w:rsidRPr="00A01392">
              <w:rPr>
                <w:rFonts w:asciiTheme="majorBidi" w:hAnsiTheme="majorBidi" w:cstheme="majorBidi"/>
                <w:bCs/>
                <w:lang w:val="kk-KZ"/>
              </w:rPr>
              <w:t xml:space="preserve">- </w:t>
            </w:r>
            <w:r w:rsidR="00F9306E" w:rsidRPr="00A01392">
              <w:rPr>
                <w:rFonts w:asciiTheme="majorBidi" w:hAnsiTheme="majorBidi" w:cstheme="majorBidi"/>
                <w:bCs/>
                <w:lang w:val="kk-KZ"/>
              </w:rPr>
              <w:t>Айткулов Бекжан Бахтыбекович</w:t>
            </w:r>
            <w:r w:rsidR="00AB03C3" w:rsidRPr="00A01392">
              <w:rPr>
                <w:rFonts w:asciiTheme="majorBidi" w:hAnsiTheme="majorBidi" w:cstheme="majorBidi"/>
                <w:bCs/>
                <w:lang w:val="kk-KZ"/>
              </w:rPr>
              <w:t>,</w:t>
            </w:r>
            <w:r w:rsidRPr="00A01392">
              <w:rPr>
                <w:rFonts w:asciiTheme="majorBidi" w:hAnsiTheme="majorBidi" w:cstheme="majorBidi"/>
                <w:bCs/>
                <w:lang w:val="kk-KZ"/>
              </w:rPr>
              <w:t xml:space="preserve"> </w:t>
            </w:r>
            <w:r w:rsidR="000A759D" w:rsidRPr="00A01392">
              <w:rPr>
                <w:rFonts w:asciiTheme="majorBidi" w:hAnsiTheme="majorBidi" w:cstheme="majorBidi"/>
                <w:bCs/>
              </w:rPr>
              <w:t>магистрант</w:t>
            </w:r>
            <w:r w:rsidR="00FF222C" w:rsidRPr="00A01392">
              <w:rPr>
                <w:rFonts w:asciiTheme="majorBidi" w:hAnsiTheme="majorBidi" w:cstheme="majorBidi"/>
                <w:bCs/>
                <w:lang w:val="kk-KZ"/>
              </w:rPr>
              <w:t>;</w:t>
            </w:r>
            <w:r w:rsidR="000A759D" w:rsidRPr="00A01392">
              <w:rPr>
                <w:rFonts w:asciiTheme="majorBidi" w:hAnsiTheme="majorBidi" w:cstheme="majorBidi"/>
                <w:bCs/>
              </w:rPr>
              <w:t xml:space="preserve"> </w:t>
            </w:r>
          </w:p>
          <w:p w14:paraId="20570229" w14:textId="6BBF4570" w:rsidR="003E00EC" w:rsidRPr="00A01392" w:rsidRDefault="009761D2" w:rsidP="00A01392">
            <w:pPr>
              <w:rPr>
                <w:rFonts w:asciiTheme="majorBidi" w:hAnsiTheme="majorBidi" w:cstheme="majorBidi"/>
                <w:bCs/>
                <w:lang w:val="kk-KZ"/>
              </w:rPr>
            </w:pPr>
            <w:r w:rsidRPr="00A01392">
              <w:rPr>
                <w:rFonts w:asciiTheme="majorBidi" w:hAnsiTheme="majorBidi" w:cstheme="majorBidi"/>
                <w:bCs/>
              </w:rPr>
              <w:t xml:space="preserve">- </w:t>
            </w:r>
            <w:r w:rsidR="00F9306E" w:rsidRPr="00A01392">
              <w:rPr>
                <w:rFonts w:asciiTheme="majorBidi" w:hAnsiTheme="majorBidi" w:cstheme="majorBidi"/>
                <w:bCs/>
                <w:lang w:val="kk-KZ"/>
              </w:rPr>
              <w:t>Есенгельдина Анар Сатыбалдиновна, Ғылыми артықшылық орталығының басшысы, экономика ғылымдарының кандидаты, профессор</w:t>
            </w:r>
            <w:bookmarkStart w:id="0" w:name="_Hlk149819998"/>
            <w:r w:rsidR="00F9306E" w:rsidRPr="00A01392">
              <w:rPr>
                <w:rFonts w:asciiTheme="majorBidi" w:hAnsiTheme="majorBidi" w:cstheme="majorBidi"/>
                <w:color w:val="000000" w:themeColor="text1"/>
                <w:lang w:val="kk-KZ"/>
              </w:rPr>
              <w:t xml:space="preserve"> </w:t>
            </w:r>
            <w:bookmarkEnd w:id="0"/>
            <w:r w:rsidR="00F9306E" w:rsidRPr="00A01392">
              <w:rPr>
                <w:rFonts w:asciiTheme="majorBidi" w:hAnsiTheme="majorBidi" w:cstheme="majorBidi"/>
                <w:color w:val="000000" w:themeColor="text1"/>
                <w:lang w:val="kk-KZ"/>
              </w:rPr>
              <w:t xml:space="preserve"> </w:t>
            </w:r>
          </w:p>
        </w:tc>
      </w:tr>
      <w:tr w:rsidR="003E00EC" w:rsidRPr="00A01392" w14:paraId="1A0BA7CF" w14:textId="77777777" w:rsidTr="003F744B">
        <w:tc>
          <w:tcPr>
            <w:tcW w:w="1844" w:type="dxa"/>
          </w:tcPr>
          <w:p w14:paraId="5E0A1E72" w14:textId="42DFC87B" w:rsidR="003E00EC" w:rsidRPr="00A01392" w:rsidRDefault="003E00EC" w:rsidP="00A01392">
            <w:pPr>
              <w:rPr>
                <w:rFonts w:asciiTheme="majorBidi" w:hAnsiTheme="majorBidi" w:cstheme="majorBidi"/>
              </w:rPr>
            </w:pPr>
            <w:r w:rsidRPr="00A01392">
              <w:rPr>
                <w:rFonts w:asciiTheme="majorBidi" w:hAnsiTheme="majorBidi" w:cstheme="majorBidi"/>
              </w:rPr>
              <w:t>Методы исследования</w:t>
            </w:r>
          </w:p>
        </w:tc>
        <w:tc>
          <w:tcPr>
            <w:tcW w:w="8363" w:type="dxa"/>
          </w:tcPr>
          <w:p w14:paraId="128835AE" w14:textId="77777777" w:rsidR="006807E8" w:rsidRPr="00A01392" w:rsidRDefault="006807E8" w:rsidP="00A01392">
            <w:pPr>
              <w:pStyle w:val="a7"/>
              <w:numPr>
                <w:ilvl w:val="0"/>
                <w:numId w:val="2"/>
              </w:numPr>
              <w:tabs>
                <w:tab w:val="left" w:pos="176"/>
              </w:tabs>
              <w:ind w:left="0" w:firstLine="0"/>
              <w:jc w:val="both"/>
              <w:rPr>
                <w:rFonts w:asciiTheme="majorBidi" w:hAnsiTheme="majorBidi" w:cstheme="majorBidi"/>
                <w:lang w:val="kk-KZ"/>
              </w:rPr>
            </w:pPr>
            <w:r w:rsidRPr="00A01392">
              <w:rPr>
                <w:rFonts w:asciiTheme="majorBidi" w:hAnsiTheme="majorBidi" w:cstheme="majorBidi"/>
                <w:lang w:val="kk-KZ"/>
              </w:rPr>
              <w:t>статистикалық деректерді талдау;</w:t>
            </w:r>
          </w:p>
          <w:p w14:paraId="488B1731" w14:textId="0E80152D" w:rsidR="00BF51B3" w:rsidRPr="00A01392" w:rsidRDefault="00BF51B3" w:rsidP="00A01392">
            <w:pPr>
              <w:pStyle w:val="a7"/>
              <w:numPr>
                <w:ilvl w:val="0"/>
                <w:numId w:val="2"/>
              </w:numPr>
              <w:tabs>
                <w:tab w:val="left" w:pos="176"/>
              </w:tabs>
              <w:ind w:left="0" w:firstLine="0"/>
              <w:jc w:val="both"/>
              <w:rPr>
                <w:rFonts w:asciiTheme="majorBidi" w:hAnsiTheme="majorBidi" w:cstheme="majorBidi"/>
                <w:lang w:val="kk-KZ"/>
              </w:rPr>
            </w:pPr>
            <w:r w:rsidRPr="00A01392">
              <w:rPr>
                <w:rFonts w:asciiTheme="majorBidi" w:hAnsiTheme="majorBidi" w:cstheme="majorBidi"/>
                <w:lang w:val="kk-KZ"/>
              </w:rPr>
              <w:t>сарапшылық сұхбат;</w:t>
            </w:r>
          </w:p>
          <w:p w14:paraId="201F9A79" w14:textId="77777777" w:rsidR="00BF51B3" w:rsidRPr="00A01392" w:rsidRDefault="00BF51B3" w:rsidP="00A01392">
            <w:pPr>
              <w:pStyle w:val="a7"/>
              <w:numPr>
                <w:ilvl w:val="0"/>
                <w:numId w:val="2"/>
              </w:numPr>
              <w:tabs>
                <w:tab w:val="left" w:pos="176"/>
              </w:tabs>
              <w:ind w:left="0" w:firstLine="0"/>
              <w:jc w:val="both"/>
              <w:rPr>
                <w:rFonts w:asciiTheme="majorBidi" w:hAnsiTheme="majorBidi" w:cstheme="majorBidi"/>
                <w:lang w:val="kk-KZ"/>
              </w:rPr>
            </w:pPr>
            <w:r w:rsidRPr="00A01392">
              <w:rPr>
                <w:rFonts w:asciiTheme="majorBidi" w:hAnsiTheme="majorBidi" w:cstheme="majorBidi"/>
                <w:lang w:val="kk-KZ"/>
              </w:rPr>
              <w:t xml:space="preserve">контент-талдау; </w:t>
            </w:r>
          </w:p>
          <w:p w14:paraId="204AE901" w14:textId="35D81B57" w:rsidR="006807E8" w:rsidRPr="00A01392" w:rsidRDefault="006807E8" w:rsidP="00A01392">
            <w:pPr>
              <w:pStyle w:val="a7"/>
              <w:numPr>
                <w:ilvl w:val="0"/>
                <w:numId w:val="2"/>
              </w:numPr>
              <w:tabs>
                <w:tab w:val="left" w:pos="176"/>
              </w:tabs>
              <w:ind w:left="0" w:firstLine="0"/>
              <w:jc w:val="both"/>
              <w:rPr>
                <w:rFonts w:asciiTheme="majorBidi" w:hAnsiTheme="majorBidi" w:cstheme="majorBidi"/>
                <w:lang w:val="kk-KZ"/>
              </w:rPr>
            </w:pPr>
            <w:r w:rsidRPr="00A01392">
              <w:rPr>
                <w:rFonts w:asciiTheme="majorBidi" w:hAnsiTheme="majorBidi" w:cstheme="majorBidi"/>
                <w:lang w:val="ru-RU"/>
              </w:rPr>
              <w:t>контент-</w:t>
            </w:r>
            <w:proofErr w:type="spellStart"/>
            <w:r w:rsidRPr="00A01392">
              <w:rPr>
                <w:rFonts w:asciiTheme="majorBidi" w:hAnsiTheme="majorBidi" w:cstheme="majorBidi"/>
                <w:lang w:val="ru-RU"/>
              </w:rPr>
              <w:t>талдау</w:t>
            </w:r>
            <w:proofErr w:type="spellEnd"/>
            <w:r w:rsidRPr="00A01392">
              <w:rPr>
                <w:rFonts w:asciiTheme="majorBidi" w:hAnsiTheme="majorBidi" w:cstheme="majorBidi"/>
                <w:lang w:val="ru-RU"/>
              </w:rPr>
              <w:t>;</w:t>
            </w:r>
          </w:p>
          <w:p w14:paraId="13C7E33C" w14:textId="1657664F" w:rsidR="006807E8" w:rsidRPr="00A01392" w:rsidRDefault="006807E8" w:rsidP="00A01392">
            <w:pPr>
              <w:pStyle w:val="a7"/>
              <w:numPr>
                <w:ilvl w:val="0"/>
                <w:numId w:val="2"/>
              </w:numPr>
              <w:tabs>
                <w:tab w:val="left" w:pos="176"/>
              </w:tabs>
              <w:ind w:left="0" w:firstLine="0"/>
              <w:jc w:val="both"/>
              <w:rPr>
                <w:rFonts w:asciiTheme="majorBidi" w:hAnsiTheme="majorBidi" w:cstheme="majorBidi"/>
                <w:lang w:val="kk-KZ"/>
              </w:rPr>
            </w:pPr>
            <w:r w:rsidRPr="00A01392">
              <w:rPr>
                <w:rFonts w:asciiTheme="majorBidi" w:hAnsiTheme="majorBidi" w:cstheme="majorBidi"/>
                <w:lang w:val="ru-RU"/>
              </w:rPr>
              <w:t xml:space="preserve">SWOT </w:t>
            </w:r>
            <w:proofErr w:type="spellStart"/>
            <w:r w:rsidRPr="00A01392">
              <w:rPr>
                <w:rFonts w:asciiTheme="majorBidi" w:hAnsiTheme="majorBidi" w:cstheme="majorBidi"/>
                <w:lang w:val="ru-RU"/>
              </w:rPr>
              <w:t>талдау</w:t>
            </w:r>
            <w:proofErr w:type="spellEnd"/>
            <w:r w:rsidRPr="00A01392">
              <w:rPr>
                <w:rFonts w:asciiTheme="majorBidi" w:hAnsiTheme="majorBidi" w:cstheme="majorBidi"/>
                <w:lang w:val="ru-RU"/>
              </w:rPr>
              <w:t>;</w:t>
            </w:r>
          </w:p>
          <w:p w14:paraId="453EECB5" w14:textId="6924C185" w:rsidR="00DB327A" w:rsidRPr="00A01392" w:rsidRDefault="006807E8" w:rsidP="00A01392">
            <w:pPr>
              <w:pStyle w:val="a7"/>
              <w:numPr>
                <w:ilvl w:val="0"/>
                <w:numId w:val="2"/>
              </w:numPr>
              <w:tabs>
                <w:tab w:val="left" w:pos="176"/>
              </w:tabs>
              <w:ind w:left="0" w:firstLine="0"/>
              <w:jc w:val="both"/>
              <w:rPr>
                <w:rFonts w:asciiTheme="majorBidi" w:hAnsiTheme="majorBidi" w:cstheme="majorBidi"/>
                <w:lang w:val="kk-KZ"/>
              </w:rPr>
            </w:pPr>
            <w:r w:rsidRPr="00A01392">
              <w:rPr>
                <w:rFonts w:asciiTheme="majorBidi" w:hAnsiTheme="majorBidi" w:cstheme="majorBidi"/>
                <w:lang w:val="ru-RU"/>
              </w:rPr>
              <w:t>кейс-стади</w:t>
            </w:r>
          </w:p>
        </w:tc>
      </w:tr>
      <w:tr w:rsidR="003E00EC" w:rsidRPr="00A01392" w14:paraId="6BB4E242" w14:textId="77777777" w:rsidTr="003F744B">
        <w:tc>
          <w:tcPr>
            <w:tcW w:w="1844" w:type="dxa"/>
          </w:tcPr>
          <w:p w14:paraId="4C3171B0" w14:textId="2FB70168" w:rsidR="003E00EC" w:rsidRPr="00A01392" w:rsidRDefault="003E00EC" w:rsidP="00A01392">
            <w:pPr>
              <w:rPr>
                <w:rFonts w:asciiTheme="majorBidi" w:hAnsiTheme="majorBidi" w:cstheme="majorBidi"/>
              </w:rPr>
            </w:pPr>
            <w:r w:rsidRPr="00A01392">
              <w:rPr>
                <w:rFonts w:asciiTheme="majorBidi" w:hAnsiTheme="majorBidi" w:cstheme="majorBidi"/>
              </w:rPr>
              <w:t>Обратная связь: справка о внедрении результатов работы для подтверждения практической ценности разработанных рекомендаций и предложений</w:t>
            </w:r>
          </w:p>
        </w:tc>
        <w:tc>
          <w:tcPr>
            <w:tcW w:w="8363" w:type="dxa"/>
          </w:tcPr>
          <w:p w14:paraId="7BC6F883" w14:textId="77777777" w:rsidR="001C7A68" w:rsidRDefault="001C7A68" w:rsidP="009F5738">
            <w:pPr>
              <w:pStyle w:val="ae"/>
              <w:ind w:hanging="29"/>
              <w:jc w:val="both"/>
              <w:rPr>
                <w:rFonts w:asciiTheme="majorBidi" w:hAnsiTheme="majorBidi" w:cstheme="majorBidi"/>
                <w:bCs/>
                <w:lang w:val="ru-KZ"/>
              </w:rPr>
            </w:pPr>
            <w:proofErr w:type="spellStart"/>
            <w:r w:rsidRPr="00A01392">
              <w:rPr>
                <w:rFonts w:asciiTheme="majorBidi" w:hAnsiTheme="majorBidi" w:cstheme="majorBidi"/>
                <w:sz w:val="24"/>
                <w:szCs w:val="24"/>
                <w:lang w:val="ru-KZ"/>
              </w:rPr>
              <w:t>Зерттеудің</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негізгі</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қорытындылары</w:t>
            </w:r>
            <w:proofErr w:type="spellEnd"/>
            <w:r w:rsidRPr="00A01392">
              <w:rPr>
                <w:rFonts w:asciiTheme="majorBidi" w:hAnsiTheme="majorBidi" w:cstheme="majorBidi"/>
                <w:sz w:val="24"/>
                <w:szCs w:val="24"/>
                <w:lang w:val="ru-KZ"/>
              </w:rPr>
              <w:t xml:space="preserve"> мен </w:t>
            </w:r>
            <w:proofErr w:type="spellStart"/>
            <w:r w:rsidRPr="00A01392">
              <w:rPr>
                <w:rFonts w:asciiTheme="majorBidi" w:hAnsiTheme="majorBidi" w:cstheme="majorBidi"/>
                <w:sz w:val="24"/>
                <w:szCs w:val="24"/>
                <w:lang w:val="ru-KZ"/>
              </w:rPr>
              <w:t>нәтижелерін</w:t>
            </w:r>
            <w:proofErr w:type="spellEnd"/>
            <w:r w:rsidRPr="00A01392">
              <w:rPr>
                <w:rFonts w:asciiTheme="majorBidi" w:hAnsiTheme="majorBidi" w:cstheme="majorBidi"/>
                <w:sz w:val="24"/>
                <w:szCs w:val="24"/>
                <w:lang w:val="ru-KZ"/>
              </w:rPr>
              <w:t xml:space="preserve"> ҚР </w:t>
            </w:r>
            <w:proofErr w:type="spellStart"/>
            <w:r w:rsidRPr="00A01392">
              <w:rPr>
                <w:rFonts w:asciiTheme="majorBidi" w:hAnsiTheme="majorBidi" w:cstheme="majorBidi"/>
                <w:sz w:val="24"/>
                <w:szCs w:val="24"/>
                <w:lang w:val="ru-KZ"/>
              </w:rPr>
              <w:t>Өнеркәсіп</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және</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құрылыс</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министрлігі</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талдамалық</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жазбаларды</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дайындау</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үшін</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пайдалана</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алады</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Сондай-ақ</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зерттеу</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нәтижелері</w:t>
            </w:r>
            <w:proofErr w:type="spellEnd"/>
            <w:r w:rsidRPr="00A01392">
              <w:rPr>
                <w:rFonts w:asciiTheme="majorBidi" w:hAnsiTheme="majorBidi" w:cstheme="majorBidi"/>
                <w:sz w:val="24"/>
                <w:szCs w:val="24"/>
                <w:lang w:val="ru-KZ"/>
              </w:rPr>
              <w:t xml:space="preserve"> ҚР </w:t>
            </w:r>
            <w:proofErr w:type="spellStart"/>
            <w:r w:rsidRPr="00A01392">
              <w:rPr>
                <w:rFonts w:asciiTheme="majorBidi" w:hAnsiTheme="majorBidi" w:cstheme="majorBidi"/>
                <w:sz w:val="24"/>
                <w:szCs w:val="24"/>
                <w:lang w:val="ru-KZ"/>
              </w:rPr>
              <w:t>өнеркәсіп</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салаларында</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инновацияларды</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басқару</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және</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енгізу</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мәселелерімен</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айналысатын</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сарапшылардың</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үлкен</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аудиториясын</w:t>
            </w:r>
            <w:proofErr w:type="spellEnd"/>
            <w:r w:rsidRPr="00A01392">
              <w:rPr>
                <w:rFonts w:asciiTheme="majorBidi" w:hAnsiTheme="majorBidi" w:cstheme="majorBidi"/>
                <w:sz w:val="24"/>
                <w:szCs w:val="24"/>
                <w:lang w:val="ru-KZ"/>
              </w:rPr>
              <w:t xml:space="preserve"> </w:t>
            </w:r>
            <w:proofErr w:type="spellStart"/>
            <w:r w:rsidRPr="00A01392">
              <w:rPr>
                <w:rFonts w:asciiTheme="majorBidi" w:hAnsiTheme="majorBidi" w:cstheme="majorBidi"/>
                <w:sz w:val="24"/>
                <w:szCs w:val="24"/>
                <w:lang w:val="ru-KZ"/>
              </w:rPr>
              <w:t>қызықтырады</w:t>
            </w:r>
            <w:proofErr w:type="spellEnd"/>
            <w:r>
              <w:rPr>
                <w:rFonts w:asciiTheme="majorBidi" w:hAnsiTheme="majorBidi" w:cstheme="majorBidi"/>
                <w:sz w:val="24"/>
                <w:szCs w:val="24"/>
                <w:lang w:val="ru-KZ"/>
              </w:rPr>
              <w:t>.</w:t>
            </w:r>
            <w:r>
              <w:rPr>
                <w:rFonts w:asciiTheme="majorBidi" w:hAnsiTheme="majorBidi" w:cstheme="majorBidi"/>
                <w:bCs/>
                <w:lang w:val="ru-KZ"/>
              </w:rPr>
              <w:t xml:space="preserve"> </w:t>
            </w:r>
          </w:p>
          <w:p w14:paraId="5FC03B5A" w14:textId="79F5AE5B" w:rsidR="003E00EC" w:rsidRPr="009F5738" w:rsidRDefault="003E00EC" w:rsidP="009F5738">
            <w:pPr>
              <w:pStyle w:val="af2"/>
              <w:tabs>
                <w:tab w:val="left" w:pos="4456"/>
              </w:tabs>
              <w:spacing w:before="0" w:beforeAutospacing="0" w:after="0" w:afterAutospacing="0"/>
              <w:jc w:val="both"/>
              <w:rPr>
                <w:rFonts w:asciiTheme="majorBidi" w:hAnsiTheme="majorBidi" w:cstheme="majorBidi"/>
                <w:bCs/>
                <w:lang w:val="ru-KZ"/>
              </w:rPr>
            </w:pPr>
          </w:p>
        </w:tc>
      </w:tr>
      <w:tr w:rsidR="003E00EC" w:rsidRPr="00A01392" w14:paraId="6627BABC" w14:textId="77777777" w:rsidTr="003F744B">
        <w:tc>
          <w:tcPr>
            <w:tcW w:w="1844" w:type="dxa"/>
          </w:tcPr>
          <w:p w14:paraId="2F7BC61E" w14:textId="2005E430" w:rsidR="003E00EC" w:rsidRPr="00A01392" w:rsidRDefault="003E00EC" w:rsidP="00A01392">
            <w:pPr>
              <w:rPr>
                <w:rFonts w:asciiTheme="majorBidi" w:hAnsiTheme="majorBidi" w:cstheme="majorBidi"/>
              </w:rPr>
            </w:pPr>
            <w:r w:rsidRPr="00A01392">
              <w:rPr>
                <w:rFonts w:asciiTheme="majorBidi" w:hAnsiTheme="majorBidi" w:cstheme="majorBidi"/>
              </w:rPr>
              <w:t>Продвижение и распространение результатов (каналы распространения)</w:t>
            </w:r>
          </w:p>
        </w:tc>
        <w:tc>
          <w:tcPr>
            <w:tcW w:w="8363" w:type="dxa"/>
            <w:shd w:val="clear" w:color="auto" w:fill="auto"/>
          </w:tcPr>
          <w:p w14:paraId="612EDDFB" w14:textId="11412AF9" w:rsidR="001C7A68" w:rsidRPr="009F5738" w:rsidRDefault="001C7A68" w:rsidP="001C7A68">
            <w:pPr>
              <w:pStyle w:val="ae"/>
              <w:jc w:val="both"/>
              <w:rPr>
                <w:rFonts w:asciiTheme="majorBidi" w:hAnsiTheme="majorBidi" w:cstheme="majorBidi"/>
                <w:bCs/>
                <w:sz w:val="24"/>
                <w:szCs w:val="24"/>
                <w:lang w:val="kk-KZ"/>
              </w:rPr>
            </w:pPr>
            <w:r>
              <w:rPr>
                <w:rFonts w:asciiTheme="majorBidi" w:hAnsiTheme="majorBidi" w:cstheme="majorBidi"/>
                <w:bCs/>
                <w:lang w:val="ru-KZ"/>
              </w:rPr>
              <w:t>“У</w:t>
            </w:r>
            <w:r w:rsidRPr="009F5738">
              <w:rPr>
                <w:rFonts w:asciiTheme="majorBidi" w:hAnsiTheme="majorBidi" w:cstheme="majorBidi"/>
                <w:bCs/>
                <w:lang w:val="ru-KZ"/>
              </w:rPr>
              <w:t>правление процессами инновационного развития в обрабатывающей промышленности (кейс-стади на примере цветной металлургии)</w:t>
            </w:r>
            <w:r>
              <w:rPr>
                <w:rFonts w:asciiTheme="majorBidi" w:hAnsiTheme="majorBidi" w:cstheme="majorBidi"/>
                <w:bCs/>
                <w:lang w:val="ru-KZ"/>
              </w:rPr>
              <w:t xml:space="preserve">” </w:t>
            </w:r>
            <w:proofErr w:type="spellStart"/>
            <w:r>
              <w:rPr>
                <w:rFonts w:asciiTheme="majorBidi" w:hAnsiTheme="majorBidi" w:cstheme="majorBidi"/>
                <w:bCs/>
                <w:lang w:val="ru-KZ"/>
              </w:rPr>
              <w:t>тақырыбында</w:t>
            </w:r>
            <w:proofErr w:type="spellEnd"/>
            <w:r>
              <w:rPr>
                <w:rFonts w:asciiTheme="majorBidi" w:hAnsiTheme="majorBidi" w:cstheme="majorBidi"/>
                <w:bCs/>
                <w:lang w:val="ru-KZ"/>
              </w:rPr>
              <w:t xml:space="preserve"> </w:t>
            </w:r>
            <w:proofErr w:type="spellStart"/>
            <w:r>
              <w:rPr>
                <w:rFonts w:asciiTheme="majorBidi" w:hAnsiTheme="majorBidi" w:cstheme="majorBidi"/>
                <w:bCs/>
                <w:lang w:val="ru-KZ"/>
              </w:rPr>
              <w:t>мақала</w:t>
            </w:r>
            <w:proofErr w:type="spellEnd"/>
            <w:r>
              <w:rPr>
                <w:rFonts w:asciiTheme="majorBidi" w:hAnsiTheme="majorBidi" w:cstheme="majorBidi"/>
                <w:bCs/>
                <w:lang w:val="ru-KZ"/>
              </w:rPr>
              <w:t xml:space="preserve"> </w:t>
            </w:r>
            <w:proofErr w:type="spellStart"/>
            <w:r>
              <w:rPr>
                <w:rFonts w:asciiTheme="majorBidi" w:hAnsiTheme="majorBidi" w:cstheme="majorBidi"/>
                <w:bCs/>
                <w:lang w:val="ru-KZ"/>
              </w:rPr>
              <w:t>жарияланған</w:t>
            </w:r>
            <w:proofErr w:type="spellEnd"/>
            <w:r>
              <w:rPr>
                <w:rFonts w:asciiTheme="majorBidi" w:hAnsiTheme="majorBidi" w:cstheme="majorBidi"/>
                <w:bCs/>
                <w:lang w:val="ru-KZ"/>
              </w:rPr>
              <w:t xml:space="preserve">. </w:t>
            </w:r>
          </w:p>
          <w:p w14:paraId="3A6C41DE" w14:textId="5202D414" w:rsidR="003E00EC" w:rsidRPr="001C7A68" w:rsidRDefault="001C7A68" w:rsidP="001C7A68">
            <w:pPr>
              <w:pStyle w:val="af2"/>
              <w:tabs>
                <w:tab w:val="left" w:pos="4456"/>
              </w:tabs>
              <w:spacing w:before="0" w:beforeAutospacing="0" w:after="0" w:afterAutospacing="0"/>
              <w:jc w:val="both"/>
              <w:rPr>
                <w:rFonts w:asciiTheme="majorBidi" w:hAnsiTheme="majorBidi" w:cstheme="majorBidi"/>
                <w:bCs/>
                <w:lang w:val="ru-KZ"/>
              </w:rPr>
            </w:pPr>
            <w:proofErr w:type="spellStart"/>
            <w:r w:rsidRPr="009F5738">
              <w:rPr>
                <w:rFonts w:asciiTheme="majorBidi" w:hAnsiTheme="majorBidi" w:cstheme="majorBidi"/>
                <w:bCs/>
                <w:lang w:val="ru-KZ"/>
              </w:rPr>
              <w:t>Айткулов</w:t>
            </w:r>
            <w:proofErr w:type="spellEnd"/>
            <w:r w:rsidRPr="009F5738">
              <w:rPr>
                <w:rFonts w:asciiTheme="majorBidi" w:hAnsiTheme="majorBidi" w:cstheme="majorBidi"/>
                <w:bCs/>
                <w:lang w:val="ru-KZ"/>
              </w:rPr>
              <w:t xml:space="preserve"> Б.Б., </w:t>
            </w:r>
            <w:proofErr w:type="spellStart"/>
            <w:r w:rsidRPr="009F5738">
              <w:rPr>
                <w:rFonts w:asciiTheme="majorBidi" w:hAnsiTheme="majorBidi" w:cstheme="majorBidi"/>
                <w:bCs/>
                <w:lang w:val="ru-KZ"/>
              </w:rPr>
              <w:t>Есенгельдина</w:t>
            </w:r>
            <w:proofErr w:type="spellEnd"/>
            <w:r w:rsidRPr="009F5738">
              <w:rPr>
                <w:rFonts w:asciiTheme="majorBidi" w:hAnsiTheme="majorBidi" w:cstheme="majorBidi"/>
                <w:bCs/>
                <w:lang w:val="ru-KZ"/>
              </w:rPr>
              <w:t xml:space="preserve"> А.С. </w:t>
            </w:r>
            <w:r>
              <w:rPr>
                <w:rFonts w:asciiTheme="majorBidi" w:hAnsiTheme="majorBidi" w:cstheme="majorBidi"/>
                <w:bCs/>
                <w:lang w:val="ru-KZ"/>
              </w:rPr>
              <w:t>“М</w:t>
            </w:r>
            <w:r w:rsidRPr="009F5738">
              <w:rPr>
                <w:rFonts w:asciiTheme="majorBidi" w:hAnsiTheme="majorBidi" w:cstheme="majorBidi"/>
                <w:bCs/>
                <w:lang w:val="ru-KZ"/>
              </w:rPr>
              <w:t xml:space="preserve">енеджмент </w:t>
            </w:r>
            <w:proofErr w:type="spellStart"/>
            <w:r w:rsidRPr="009F5738">
              <w:rPr>
                <w:rFonts w:asciiTheme="majorBidi" w:hAnsiTheme="majorBidi" w:cstheme="majorBidi"/>
                <w:bCs/>
                <w:lang w:val="ru-KZ"/>
              </w:rPr>
              <w:t>және</w:t>
            </w:r>
            <w:proofErr w:type="spellEnd"/>
            <w:r w:rsidRPr="009F5738">
              <w:rPr>
                <w:rFonts w:asciiTheme="majorBidi" w:hAnsiTheme="majorBidi" w:cstheme="majorBidi"/>
                <w:bCs/>
                <w:lang w:val="ru-KZ"/>
              </w:rPr>
              <w:t xml:space="preserve"> бизнес: ХХІ </w:t>
            </w:r>
            <w:proofErr w:type="spellStart"/>
            <w:r w:rsidRPr="009F5738">
              <w:rPr>
                <w:rFonts w:asciiTheme="majorBidi" w:hAnsiTheme="majorBidi" w:cstheme="majorBidi"/>
                <w:bCs/>
                <w:lang w:val="ru-KZ"/>
              </w:rPr>
              <w:t>ғасырдағы</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басқарушылық</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ғылымды</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дамытудың</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құрылымдық</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өзгерістері</w:t>
            </w:r>
            <w:proofErr w:type="spellEnd"/>
            <w:r w:rsidRPr="009F5738">
              <w:rPr>
                <w:rFonts w:asciiTheme="majorBidi" w:hAnsiTheme="majorBidi" w:cstheme="majorBidi"/>
                <w:bCs/>
                <w:lang w:val="ru-KZ"/>
              </w:rPr>
              <w:t xml:space="preserve"> мен </w:t>
            </w:r>
            <w:proofErr w:type="spellStart"/>
            <w:r w:rsidRPr="009F5738">
              <w:rPr>
                <w:rFonts w:asciiTheme="majorBidi" w:hAnsiTheme="majorBidi" w:cstheme="majorBidi"/>
                <w:bCs/>
                <w:lang w:val="ru-KZ"/>
              </w:rPr>
              <w:t>келешектегі</w:t>
            </w:r>
            <w:proofErr w:type="spellEnd"/>
            <w:r w:rsidRPr="009F5738">
              <w:rPr>
                <w:rFonts w:asciiTheme="majorBidi" w:hAnsiTheme="majorBidi" w:cstheme="majorBidi"/>
                <w:bCs/>
                <w:lang w:val="ru-KZ"/>
              </w:rPr>
              <w:t xml:space="preserve"> даму </w:t>
            </w:r>
            <w:proofErr w:type="spellStart"/>
            <w:r w:rsidRPr="009F5738">
              <w:rPr>
                <w:rFonts w:asciiTheme="majorBidi" w:hAnsiTheme="majorBidi" w:cstheme="majorBidi"/>
                <w:bCs/>
                <w:lang w:val="ru-KZ"/>
              </w:rPr>
              <w:t>бағыттары</w:t>
            </w:r>
            <w:proofErr w:type="spellEnd"/>
            <w:r>
              <w:rPr>
                <w:rFonts w:asciiTheme="majorBidi" w:hAnsiTheme="majorBidi" w:cstheme="majorBidi"/>
                <w:bCs/>
                <w:lang w:val="ru-KZ"/>
              </w:rPr>
              <w:t>”.</w:t>
            </w:r>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Халықаралық</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ақпараттандыру</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академиясының</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академигі</w:t>
            </w:r>
            <w:proofErr w:type="spellEnd"/>
            <w:r w:rsidRPr="009F5738">
              <w:rPr>
                <w:rFonts w:asciiTheme="majorBidi" w:hAnsiTheme="majorBidi" w:cstheme="majorBidi"/>
                <w:bCs/>
                <w:lang w:val="ru-KZ"/>
              </w:rPr>
              <w:t xml:space="preserve">, экономика </w:t>
            </w:r>
            <w:proofErr w:type="spellStart"/>
            <w:r w:rsidRPr="009F5738">
              <w:rPr>
                <w:rFonts w:asciiTheme="majorBidi" w:hAnsiTheme="majorBidi" w:cstheme="majorBidi"/>
                <w:bCs/>
                <w:lang w:val="ru-KZ"/>
              </w:rPr>
              <w:t>ғылымдарының</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докторы</w:t>
            </w:r>
            <w:proofErr w:type="spellEnd"/>
            <w:r w:rsidRPr="009F5738">
              <w:rPr>
                <w:rFonts w:asciiTheme="majorBidi" w:hAnsiTheme="majorBidi" w:cstheme="majorBidi"/>
                <w:bCs/>
                <w:lang w:val="ru-KZ"/>
              </w:rPr>
              <w:t xml:space="preserve">, профессор, </w:t>
            </w:r>
            <w:proofErr w:type="spellStart"/>
            <w:r w:rsidRPr="009F5738">
              <w:rPr>
                <w:rFonts w:asciiTheme="majorBidi" w:hAnsiTheme="majorBidi" w:cstheme="majorBidi"/>
                <w:bCs/>
                <w:lang w:val="ru-KZ"/>
              </w:rPr>
              <w:t>Қазақстан</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Республикасының</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Білім</w:t>
            </w:r>
            <w:proofErr w:type="spellEnd"/>
            <w:r w:rsidRPr="009F5738">
              <w:rPr>
                <w:rFonts w:asciiTheme="majorBidi" w:hAnsiTheme="majorBidi" w:cstheme="majorBidi"/>
                <w:bCs/>
                <w:lang w:val="ru-KZ"/>
              </w:rPr>
              <w:t xml:space="preserve"> беру </w:t>
            </w:r>
            <w:proofErr w:type="spellStart"/>
            <w:r w:rsidRPr="009F5738">
              <w:rPr>
                <w:rFonts w:asciiTheme="majorBidi" w:hAnsiTheme="majorBidi" w:cstheme="majorBidi"/>
                <w:bCs/>
                <w:lang w:val="ru-KZ"/>
              </w:rPr>
              <w:t>ісінің</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құрметті</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қызметкері</w:t>
            </w:r>
            <w:proofErr w:type="spellEnd"/>
            <w:r w:rsidRPr="009F5738">
              <w:rPr>
                <w:rFonts w:asciiTheme="majorBidi" w:hAnsiTheme="majorBidi" w:cstheme="majorBidi"/>
                <w:bCs/>
                <w:lang w:val="ru-KZ"/>
              </w:rPr>
              <w:t xml:space="preserve"> Рашит </w:t>
            </w:r>
            <w:proofErr w:type="spellStart"/>
            <w:r w:rsidRPr="009F5738">
              <w:rPr>
                <w:rFonts w:asciiTheme="majorBidi" w:hAnsiTheme="majorBidi" w:cstheme="majorBidi"/>
                <w:bCs/>
                <w:lang w:val="ru-KZ"/>
              </w:rPr>
              <w:t>Саттарұлы</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Кареновтің</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туғанына</w:t>
            </w:r>
            <w:proofErr w:type="spellEnd"/>
            <w:r w:rsidRPr="009F5738">
              <w:rPr>
                <w:rFonts w:asciiTheme="majorBidi" w:hAnsiTheme="majorBidi" w:cstheme="majorBidi"/>
                <w:bCs/>
                <w:lang w:val="ru-KZ"/>
              </w:rPr>
              <w:t xml:space="preserve"> 80 </w:t>
            </w:r>
            <w:proofErr w:type="spellStart"/>
            <w:r w:rsidRPr="009F5738">
              <w:rPr>
                <w:rFonts w:asciiTheme="majorBidi" w:hAnsiTheme="majorBidi" w:cstheme="majorBidi"/>
                <w:bCs/>
                <w:lang w:val="ru-KZ"/>
              </w:rPr>
              <w:t>жыл</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толуына</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арналған</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Халықаралық</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ғылыми-тәжірибелік</w:t>
            </w:r>
            <w:proofErr w:type="spellEnd"/>
            <w:r w:rsidRPr="009F5738">
              <w:rPr>
                <w:rFonts w:asciiTheme="majorBidi" w:hAnsiTheme="majorBidi" w:cstheme="majorBidi"/>
                <w:bCs/>
                <w:lang w:val="ru-KZ"/>
              </w:rPr>
              <w:t xml:space="preserve"> конференция </w:t>
            </w:r>
            <w:proofErr w:type="spellStart"/>
            <w:r w:rsidRPr="009F5738">
              <w:rPr>
                <w:rFonts w:asciiTheme="majorBidi" w:hAnsiTheme="majorBidi" w:cstheme="majorBidi"/>
                <w:bCs/>
                <w:lang w:val="ru-KZ"/>
              </w:rPr>
              <w:t>материалдары</w:t>
            </w:r>
            <w:proofErr w:type="spellEnd"/>
            <w:r w:rsidRPr="009F5738">
              <w:rPr>
                <w:rFonts w:asciiTheme="majorBidi" w:hAnsiTheme="majorBidi" w:cstheme="majorBidi"/>
                <w:bCs/>
                <w:lang w:val="ru-KZ"/>
              </w:rPr>
              <w:t xml:space="preserve"> </w:t>
            </w:r>
            <w:r w:rsidRPr="009F5738">
              <w:rPr>
                <w:rFonts w:asciiTheme="majorBidi" w:hAnsiTheme="majorBidi" w:cstheme="majorBidi"/>
                <w:bCs/>
                <w:i/>
                <w:iCs/>
                <w:lang w:val="ru-KZ"/>
              </w:rPr>
              <w:t xml:space="preserve">8 </w:t>
            </w:r>
            <w:proofErr w:type="spellStart"/>
            <w:r w:rsidRPr="009F5738">
              <w:rPr>
                <w:rFonts w:asciiTheme="majorBidi" w:hAnsiTheme="majorBidi" w:cstheme="majorBidi"/>
                <w:bCs/>
                <w:i/>
                <w:iCs/>
                <w:lang w:val="ru-KZ"/>
              </w:rPr>
              <w:t>қараша</w:t>
            </w:r>
            <w:proofErr w:type="spellEnd"/>
            <w:r w:rsidRPr="009F5738">
              <w:rPr>
                <w:rFonts w:asciiTheme="majorBidi" w:hAnsiTheme="majorBidi" w:cstheme="majorBidi"/>
                <w:bCs/>
                <w:i/>
                <w:iCs/>
                <w:lang w:val="ru-KZ"/>
              </w:rPr>
              <w:t xml:space="preserve"> 2024 ж. </w:t>
            </w:r>
            <w:proofErr w:type="spellStart"/>
            <w:r w:rsidRPr="009F5738">
              <w:rPr>
                <w:rFonts w:asciiTheme="majorBidi" w:hAnsiTheme="majorBidi" w:cstheme="majorBidi"/>
                <w:bCs/>
                <w:i/>
                <w:iCs/>
                <w:lang w:val="ru-KZ"/>
              </w:rPr>
              <w:t>Ғылыми</w:t>
            </w:r>
            <w:proofErr w:type="spellEnd"/>
            <w:r w:rsidRPr="009F5738">
              <w:rPr>
                <w:rFonts w:asciiTheme="majorBidi" w:hAnsiTheme="majorBidi" w:cstheme="majorBidi"/>
                <w:bCs/>
                <w:i/>
                <w:iCs/>
                <w:lang w:val="ru-KZ"/>
              </w:rPr>
              <w:t xml:space="preserve"> </w:t>
            </w:r>
            <w:proofErr w:type="spellStart"/>
            <w:r w:rsidRPr="009F5738">
              <w:rPr>
                <w:rFonts w:asciiTheme="majorBidi" w:hAnsiTheme="majorBidi" w:cstheme="majorBidi"/>
                <w:bCs/>
                <w:i/>
                <w:iCs/>
                <w:lang w:val="ru-KZ"/>
              </w:rPr>
              <w:t>электрондық</w:t>
            </w:r>
            <w:proofErr w:type="spellEnd"/>
            <w:r w:rsidRPr="009F5738">
              <w:rPr>
                <w:rFonts w:asciiTheme="majorBidi" w:hAnsiTheme="majorBidi" w:cstheme="majorBidi"/>
                <w:bCs/>
                <w:i/>
                <w:iCs/>
                <w:lang w:val="ru-KZ"/>
              </w:rPr>
              <w:t xml:space="preserve"> </w:t>
            </w:r>
            <w:proofErr w:type="spellStart"/>
            <w:r w:rsidRPr="009F5738">
              <w:rPr>
                <w:rFonts w:asciiTheme="majorBidi" w:hAnsiTheme="majorBidi" w:cstheme="majorBidi"/>
                <w:bCs/>
                <w:i/>
                <w:iCs/>
                <w:lang w:val="ru-KZ"/>
              </w:rPr>
              <w:t>басылым</w:t>
            </w:r>
            <w:proofErr w:type="spellEnd"/>
            <w:r w:rsidRPr="009F5738">
              <w:rPr>
                <w:rFonts w:asciiTheme="majorBidi" w:hAnsiTheme="majorBidi" w:cstheme="majorBidi"/>
                <w:bCs/>
                <w:i/>
                <w:iCs/>
                <w:lang w:val="ru-KZ"/>
              </w:rPr>
              <w:t xml:space="preserve">. </w:t>
            </w:r>
            <w:r w:rsidRPr="009F5738">
              <w:rPr>
                <w:rFonts w:asciiTheme="majorBidi" w:hAnsiTheme="majorBidi" w:cstheme="majorBidi"/>
                <w:bCs/>
                <w:lang w:val="ru-KZ"/>
              </w:rPr>
              <w:t>ISBN 978-601-362-312-2</w:t>
            </w:r>
            <w:r>
              <w:rPr>
                <w:rFonts w:asciiTheme="majorBidi" w:hAnsiTheme="majorBidi" w:cstheme="majorBidi"/>
                <w:bCs/>
                <w:lang w:val="ru-KZ"/>
              </w:rPr>
              <w:t xml:space="preserve">. </w:t>
            </w:r>
            <w:r w:rsidRPr="009F5738">
              <w:rPr>
                <w:rFonts w:asciiTheme="majorBidi" w:hAnsiTheme="majorBidi" w:cstheme="majorBidi"/>
                <w:bCs/>
                <w:lang w:val="ru-KZ"/>
              </w:rPr>
              <w:t xml:space="preserve">ӘОЖ 005 КБЖ </w:t>
            </w:r>
            <w:proofErr w:type="gramStart"/>
            <w:r w:rsidRPr="009F5738">
              <w:rPr>
                <w:rFonts w:asciiTheme="majorBidi" w:hAnsiTheme="majorBidi" w:cstheme="majorBidi"/>
                <w:bCs/>
                <w:lang w:val="ru-KZ"/>
              </w:rPr>
              <w:t>65.290-2</w:t>
            </w:r>
            <w:proofErr w:type="gramEnd"/>
            <w:r w:rsidRPr="009F5738">
              <w:rPr>
                <w:rFonts w:asciiTheme="majorBidi" w:hAnsiTheme="majorBidi" w:cstheme="majorBidi"/>
                <w:bCs/>
                <w:lang w:val="ru-KZ"/>
              </w:rPr>
              <w:t xml:space="preserve">. «Академик Е.А. </w:t>
            </w:r>
            <w:proofErr w:type="spellStart"/>
            <w:r w:rsidRPr="009F5738">
              <w:rPr>
                <w:rFonts w:asciiTheme="majorBidi" w:hAnsiTheme="majorBidi" w:cstheme="majorBidi"/>
                <w:bCs/>
                <w:lang w:val="ru-KZ"/>
              </w:rPr>
              <w:t>Бөкетов</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атындағы</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Карағанды</w:t>
            </w:r>
            <w:proofErr w:type="spellEnd"/>
            <w:r w:rsidRPr="009F5738">
              <w:rPr>
                <w:rFonts w:asciiTheme="majorBidi" w:hAnsiTheme="majorBidi" w:cstheme="majorBidi"/>
                <w:bCs/>
                <w:lang w:val="ru-KZ"/>
              </w:rPr>
              <w:t xml:space="preserve"> </w:t>
            </w:r>
            <w:proofErr w:type="spellStart"/>
            <w:r w:rsidRPr="009F5738">
              <w:rPr>
                <w:rFonts w:asciiTheme="majorBidi" w:hAnsiTheme="majorBidi" w:cstheme="majorBidi"/>
                <w:bCs/>
                <w:lang w:val="ru-KZ"/>
              </w:rPr>
              <w:t>университеті</w:t>
            </w:r>
            <w:proofErr w:type="spellEnd"/>
            <w:r w:rsidRPr="009F5738">
              <w:rPr>
                <w:rFonts w:asciiTheme="majorBidi" w:hAnsiTheme="majorBidi" w:cstheme="majorBidi"/>
                <w:bCs/>
                <w:lang w:val="ru-KZ"/>
              </w:rPr>
              <w:t xml:space="preserve">» КЕАҚ </w:t>
            </w:r>
            <w:proofErr w:type="spellStart"/>
            <w:r w:rsidRPr="009F5738">
              <w:rPr>
                <w:rFonts w:asciiTheme="majorBidi" w:hAnsiTheme="majorBidi" w:cstheme="majorBidi"/>
                <w:bCs/>
                <w:lang w:val="ru-KZ"/>
              </w:rPr>
              <w:t>баспасы</w:t>
            </w:r>
            <w:proofErr w:type="spellEnd"/>
            <w:r>
              <w:rPr>
                <w:rFonts w:asciiTheme="majorBidi" w:hAnsiTheme="majorBidi" w:cstheme="majorBidi"/>
                <w:bCs/>
                <w:lang w:val="ru-KZ"/>
              </w:rPr>
              <w:t>.</w:t>
            </w:r>
          </w:p>
        </w:tc>
      </w:tr>
      <w:tr w:rsidR="003E00EC" w:rsidRPr="00A01392" w14:paraId="75CBB6A9" w14:textId="77777777" w:rsidTr="003F744B">
        <w:tc>
          <w:tcPr>
            <w:tcW w:w="1844" w:type="dxa"/>
          </w:tcPr>
          <w:p w14:paraId="22796B04" w14:textId="79F4553A" w:rsidR="003E00EC" w:rsidRPr="00A01392" w:rsidRDefault="003E00EC" w:rsidP="00A01392">
            <w:pPr>
              <w:rPr>
                <w:rFonts w:asciiTheme="majorBidi" w:hAnsiTheme="majorBidi" w:cstheme="majorBidi"/>
              </w:rPr>
            </w:pPr>
            <w:r w:rsidRPr="00A01392">
              <w:rPr>
                <w:rFonts w:asciiTheme="majorBidi" w:hAnsiTheme="majorBidi" w:cstheme="majorBidi"/>
              </w:rPr>
              <w:t>Трудности (что мешало и могло помешать, как вы с этим справились)</w:t>
            </w:r>
          </w:p>
        </w:tc>
        <w:tc>
          <w:tcPr>
            <w:tcW w:w="8363" w:type="dxa"/>
            <w:shd w:val="clear" w:color="auto" w:fill="auto"/>
          </w:tcPr>
          <w:p w14:paraId="270B410F" w14:textId="518EEC50" w:rsidR="003E00EC" w:rsidRPr="00A01392" w:rsidRDefault="000D65DB" w:rsidP="001C7A68">
            <w:pPr>
              <w:jc w:val="both"/>
              <w:rPr>
                <w:rFonts w:asciiTheme="majorBidi" w:hAnsiTheme="majorBidi" w:cstheme="majorBidi"/>
                <w:lang w:val="kk-KZ"/>
              </w:rPr>
            </w:pPr>
            <w:r w:rsidRPr="00A01392">
              <w:rPr>
                <w:rFonts w:asciiTheme="majorBidi" w:hAnsiTheme="majorBidi" w:cstheme="majorBidi"/>
                <w:lang w:val="kk-KZ"/>
              </w:rPr>
              <w:t xml:space="preserve"> </w:t>
            </w:r>
            <w:r w:rsidR="00FF222C" w:rsidRPr="00A01392">
              <w:rPr>
                <w:rFonts w:asciiTheme="majorBidi" w:eastAsia="Calibri" w:hAnsiTheme="majorBidi" w:cstheme="majorBidi"/>
                <w:bCs/>
                <w:lang w:val="kk-KZ"/>
              </w:rPr>
              <w:t xml:space="preserve"> </w:t>
            </w:r>
            <w:r w:rsidR="00FF222C" w:rsidRPr="00A01392">
              <w:rPr>
                <w:rFonts w:asciiTheme="majorBidi" w:hAnsiTheme="majorBidi" w:cstheme="majorBidi"/>
                <w:lang w:val="kk-KZ"/>
              </w:rPr>
              <w:t>-</w:t>
            </w:r>
            <w:r w:rsidR="00467E7C" w:rsidRPr="00A01392">
              <w:rPr>
                <w:rFonts w:asciiTheme="majorBidi" w:hAnsiTheme="majorBidi" w:cstheme="majorBidi"/>
              </w:rPr>
              <w:t xml:space="preserve">  </w:t>
            </w:r>
          </w:p>
        </w:tc>
      </w:tr>
      <w:tr w:rsidR="003E00EC" w:rsidRPr="00A01392" w14:paraId="045C3151" w14:textId="77777777" w:rsidTr="003F744B">
        <w:tc>
          <w:tcPr>
            <w:tcW w:w="1844" w:type="dxa"/>
          </w:tcPr>
          <w:p w14:paraId="1008B8C3" w14:textId="4BC0DFE5" w:rsidR="003E00EC" w:rsidRPr="00A01392" w:rsidRDefault="003E00EC" w:rsidP="00A01392">
            <w:pPr>
              <w:rPr>
                <w:rFonts w:asciiTheme="majorBidi" w:hAnsiTheme="majorBidi" w:cstheme="majorBidi"/>
              </w:rPr>
            </w:pPr>
            <w:r w:rsidRPr="00A01392">
              <w:rPr>
                <w:rFonts w:asciiTheme="majorBidi" w:hAnsiTheme="majorBidi" w:cstheme="majorBidi"/>
              </w:rPr>
              <w:lastRenderedPageBreak/>
              <w:t>Прилагаемые материалы: отчет (</w:t>
            </w:r>
            <w:proofErr w:type="spellStart"/>
            <w:r w:rsidRPr="00A01392">
              <w:rPr>
                <w:rFonts w:asciiTheme="majorBidi" w:hAnsiTheme="majorBidi" w:cstheme="majorBidi"/>
              </w:rPr>
              <w:t>pdf</w:t>
            </w:r>
            <w:proofErr w:type="spellEnd"/>
            <w:r w:rsidRPr="00A01392">
              <w:rPr>
                <w:rFonts w:asciiTheme="majorBidi" w:hAnsiTheme="majorBidi" w:cstheme="majorBidi"/>
              </w:rPr>
              <w:t xml:space="preserve">), </w:t>
            </w:r>
            <w:r w:rsidRPr="00A01392">
              <w:rPr>
                <w:rFonts w:asciiTheme="majorBidi" w:hAnsiTheme="majorBidi" w:cstheme="majorBidi"/>
                <w:lang w:val="ru-RU"/>
              </w:rPr>
              <w:t>презент</w:t>
            </w:r>
            <w:r w:rsidR="004F697D" w:rsidRPr="00A01392">
              <w:rPr>
                <w:rFonts w:asciiTheme="majorBidi" w:hAnsiTheme="majorBidi" w:cstheme="majorBidi"/>
                <w:lang w:val="ru-RU"/>
              </w:rPr>
              <w:t>а</w:t>
            </w:r>
            <w:r w:rsidRPr="00A01392">
              <w:rPr>
                <w:rFonts w:asciiTheme="majorBidi" w:hAnsiTheme="majorBidi" w:cstheme="majorBidi"/>
                <w:lang w:val="ru-RU"/>
              </w:rPr>
              <w:t xml:space="preserve">ция, </w:t>
            </w:r>
            <w:r w:rsidRPr="00A01392">
              <w:rPr>
                <w:rFonts w:asciiTheme="majorBidi" w:hAnsiTheme="majorBidi" w:cstheme="majorBidi"/>
              </w:rPr>
              <w:t xml:space="preserve">дополнительные материалы (вопросник, видео, тизер, ссылки на публикации в </w:t>
            </w:r>
            <w:proofErr w:type="spellStart"/>
            <w:r w:rsidRPr="00A01392">
              <w:rPr>
                <w:rFonts w:asciiTheme="majorBidi" w:hAnsiTheme="majorBidi" w:cstheme="majorBidi"/>
              </w:rPr>
              <w:t>соц</w:t>
            </w:r>
            <w:proofErr w:type="spellEnd"/>
            <w:r w:rsidRPr="00A01392">
              <w:rPr>
                <w:rFonts w:asciiTheme="majorBidi" w:hAnsiTheme="majorBidi" w:cstheme="majorBidi"/>
              </w:rPr>
              <w:t xml:space="preserve"> сетях</w:t>
            </w:r>
          </w:p>
        </w:tc>
        <w:tc>
          <w:tcPr>
            <w:tcW w:w="8363" w:type="dxa"/>
          </w:tcPr>
          <w:p w14:paraId="54F01E7A" w14:textId="6C1A25A9" w:rsidR="000D65DB" w:rsidRPr="00A01392" w:rsidRDefault="004748A9" w:rsidP="00A01392">
            <w:pPr>
              <w:pStyle w:val="Default"/>
              <w:jc w:val="both"/>
              <w:rPr>
                <w:rFonts w:asciiTheme="majorBidi" w:hAnsiTheme="majorBidi" w:cstheme="majorBidi"/>
                <w:lang w:val="kk-KZ"/>
              </w:rPr>
            </w:pPr>
            <w:r w:rsidRPr="00A01392">
              <w:rPr>
                <w:rFonts w:asciiTheme="majorBidi" w:hAnsiTheme="majorBidi" w:cstheme="majorBidi"/>
                <w:lang w:val="kk-KZ"/>
              </w:rPr>
              <w:t>Сұхбат г</w:t>
            </w:r>
            <w:proofErr w:type="spellStart"/>
            <w:r w:rsidR="000D65DB" w:rsidRPr="00D82F47">
              <w:rPr>
                <w:rFonts w:asciiTheme="majorBidi" w:hAnsiTheme="majorBidi" w:cstheme="majorBidi"/>
                <w:lang w:val="ru-KZ"/>
              </w:rPr>
              <w:t>айд</w:t>
            </w:r>
            <w:proofErr w:type="spellEnd"/>
            <w:r w:rsidR="00D82F47">
              <w:rPr>
                <w:rFonts w:asciiTheme="majorBidi" w:hAnsiTheme="majorBidi" w:cstheme="majorBidi"/>
                <w:lang w:val="kk-KZ"/>
              </w:rPr>
              <w:t>тары, қосымша ақпарат көздеріне сілтемелер</w:t>
            </w:r>
            <w:r w:rsidRPr="00A01392">
              <w:rPr>
                <w:rFonts w:asciiTheme="majorBidi" w:hAnsiTheme="majorBidi" w:cstheme="majorBidi"/>
                <w:lang w:val="kk-KZ"/>
              </w:rPr>
              <w:t xml:space="preserve"> </w:t>
            </w:r>
            <w:r w:rsidR="000D65DB" w:rsidRPr="00D82F47">
              <w:rPr>
                <w:rFonts w:asciiTheme="majorBidi" w:hAnsiTheme="majorBidi" w:cstheme="majorBidi"/>
                <w:lang w:val="ru-KZ"/>
              </w:rPr>
              <w:t xml:space="preserve"> </w:t>
            </w:r>
            <w:r w:rsidRPr="00A01392">
              <w:rPr>
                <w:rFonts w:asciiTheme="majorBidi" w:hAnsiTheme="majorBidi" w:cstheme="majorBidi"/>
                <w:lang w:val="kk-KZ"/>
              </w:rPr>
              <w:t xml:space="preserve"> </w:t>
            </w:r>
          </w:p>
          <w:p w14:paraId="39A4DA6C" w14:textId="71DA0B4B" w:rsidR="003E00EC" w:rsidRPr="00A01392" w:rsidRDefault="003E00EC" w:rsidP="00A01392">
            <w:pPr>
              <w:rPr>
                <w:rFonts w:asciiTheme="majorBidi" w:hAnsiTheme="majorBidi" w:cstheme="majorBidi"/>
              </w:rPr>
            </w:pPr>
          </w:p>
        </w:tc>
      </w:tr>
      <w:tr w:rsidR="003E00EC" w:rsidRPr="00A01392" w14:paraId="47AB44DF" w14:textId="77777777" w:rsidTr="003F744B">
        <w:tc>
          <w:tcPr>
            <w:tcW w:w="1844" w:type="dxa"/>
          </w:tcPr>
          <w:p w14:paraId="5CC80708" w14:textId="09C0078E" w:rsidR="003E00EC" w:rsidRPr="00A01392" w:rsidRDefault="003E00EC" w:rsidP="00A01392">
            <w:pPr>
              <w:rPr>
                <w:rFonts w:asciiTheme="majorBidi" w:hAnsiTheme="majorBidi" w:cstheme="majorBidi"/>
              </w:rPr>
            </w:pPr>
            <w:r w:rsidRPr="00A01392">
              <w:rPr>
                <w:rFonts w:asciiTheme="majorBidi" w:hAnsiTheme="majorBidi" w:cstheme="majorBidi"/>
              </w:rPr>
              <w:t>Ключевые слова</w:t>
            </w:r>
          </w:p>
        </w:tc>
        <w:tc>
          <w:tcPr>
            <w:tcW w:w="8363" w:type="dxa"/>
          </w:tcPr>
          <w:p w14:paraId="00C2AE74" w14:textId="4223A2F4" w:rsidR="003E00EC" w:rsidRPr="00A01392" w:rsidRDefault="00F9306E" w:rsidP="00A01392">
            <w:pPr>
              <w:jc w:val="both"/>
              <w:rPr>
                <w:rFonts w:asciiTheme="majorBidi" w:hAnsiTheme="majorBidi" w:cstheme="majorBidi"/>
                <w:lang w:val="kk-KZ"/>
              </w:rPr>
            </w:pPr>
            <w:r w:rsidRPr="00A01392">
              <w:rPr>
                <w:rFonts w:asciiTheme="majorBidi" w:hAnsiTheme="majorBidi" w:cstheme="majorBidi"/>
                <w:lang w:val="kk-KZ"/>
              </w:rPr>
              <w:t>Өңдеу өнеркәсібі, инновациялық даму процестері</w:t>
            </w:r>
            <w:r w:rsidR="006807E8" w:rsidRPr="00A01392">
              <w:rPr>
                <w:rFonts w:asciiTheme="majorBidi" w:hAnsiTheme="majorBidi" w:cstheme="majorBidi"/>
                <w:lang w:val="kk-KZ"/>
              </w:rPr>
              <w:t xml:space="preserve">н </w:t>
            </w:r>
            <w:r w:rsidRPr="00A01392">
              <w:rPr>
                <w:rFonts w:asciiTheme="majorBidi" w:hAnsiTheme="majorBidi" w:cstheme="majorBidi"/>
                <w:lang w:val="kk-KZ"/>
              </w:rPr>
              <w:t xml:space="preserve">басқару, </w:t>
            </w:r>
            <w:proofErr w:type="spellStart"/>
            <w:r w:rsidRPr="00A01392">
              <w:rPr>
                <w:rFonts w:asciiTheme="majorBidi" w:hAnsiTheme="majorBidi" w:cstheme="majorBidi"/>
              </w:rPr>
              <w:t>жаңа</w:t>
            </w:r>
            <w:proofErr w:type="spellEnd"/>
            <w:r w:rsidRPr="00A01392">
              <w:rPr>
                <w:rFonts w:asciiTheme="majorBidi" w:hAnsiTheme="majorBidi" w:cstheme="majorBidi"/>
              </w:rPr>
              <w:t xml:space="preserve"> </w:t>
            </w:r>
            <w:proofErr w:type="spellStart"/>
            <w:r w:rsidRPr="00A01392">
              <w:rPr>
                <w:rFonts w:asciiTheme="majorBidi" w:hAnsiTheme="majorBidi" w:cstheme="majorBidi"/>
              </w:rPr>
              <w:t>технологиялар</w:t>
            </w:r>
            <w:proofErr w:type="spellEnd"/>
            <w:r w:rsidRPr="00A01392">
              <w:rPr>
                <w:rFonts w:asciiTheme="majorBidi" w:hAnsiTheme="majorBidi" w:cstheme="majorBidi"/>
              </w:rPr>
              <w:t>,</w:t>
            </w:r>
            <w:r w:rsidRPr="00A01392">
              <w:rPr>
                <w:rFonts w:asciiTheme="majorBidi" w:hAnsiTheme="majorBidi" w:cstheme="majorBidi"/>
                <w:lang w:val="kk-KZ"/>
              </w:rPr>
              <w:t xml:space="preserve"> </w:t>
            </w:r>
            <w:proofErr w:type="spellStart"/>
            <w:r w:rsidR="006807E8" w:rsidRPr="00A01392">
              <w:rPr>
                <w:rFonts w:asciiTheme="majorBidi" w:hAnsiTheme="majorBidi" w:cstheme="majorBidi"/>
              </w:rPr>
              <w:t>өндірістік</w:t>
            </w:r>
            <w:proofErr w:type="spellEnd"/>
            <w:r w:rsidR="006807E8" w:rsidRPr="00A01392">
              <w:rPr>
                <w:rFonts w:asciiTheme="majorBidi" w:hAnsiTheme="majorBidi" w:cstheme="majorBidi"/>
              </w:rPr>
              <w:t xml:space="preserve"> </w:t>
            </w:r>
            <w:proofErr w:type="spellStart"/>
            <w:r w:rsidR="006807E8" w:rsidRPr="00A01392">
              <w:rPr>
                <w:rFonts w:asciiTheme="majorBidi" w:hAnsiTheme="majorBidi" w:cstheme="majorBidi"/>
              </w:rPr>
              <w:t>процестерді</w:t>
            </w:r>
            <w:proofErr w:type="spellEnd"/>
            <w:r w:rsidR="006807E8" w:rsidRPr="00A01392">
              <w:rPr>
                <w:rFonts w:asciiTheme="majorBidi" w:hAnsiTheme="majorBidi" w:cstheme="majorBidi"/>
              </w:rPr>
              <w:t xml:space="preserve"> </w:t>
            </w:r>
            <w:proofErr w:type="spellStart"/>
            <w:r w:rsidR="006807E8" w:rsidRPr="00A01392">
              <w:rPr>
                <w:rFonts w:asciiTheme="majorBidi" w:hAnsiTheme="majorBidi" w:cstheme="majorBidi"/>
              </w:rPr>
              <w:t>автоматтандыру</w:t>
            </w:r>
            <w:proofErr w:type="spellEnd"/>
            <w:r w:rsidR="006807E8" w:rsidRPr="00A01392">
              <w:rPr>
                <w:rFonts w:asciiTheme="majorBidi" w:hAnsiTheme="majorBidi" w:cstheme="majorBidi"/>
                <w:lang w:val="kk-KZ"/>
              </w:rPr>
              <w:t>, р</w:t>
            </w:r>
            <w:proofErr w:type="spellStart"/>
            <w:r w:rsidR="006807E8" w:rsidRPr="00A01392">
              <w:rPr>
                <w:rFonts w:asciiTheme="majorBidi" w:hAnsiTheme="majorBidi" w:cstheme="majorBidi"/>
              </w:rPr>
              <w:t>оботтар</w:t>
            </w:r>
            <w:proofErr w:type="spellEnd"/>
            <w:r w:rsidR="006807E8" w:rsidRPr="00A01392">
              <w:rPr>
                <w:rFonts w:asciiTheme="majorBidi" w:hAnsiTheme="majorBidi" w:cstheme="majorBidi"/>
              </w:rPr>
              <w:t xml:space="preserve"> мен </w:t>
            </w:r>
            <w:proofErr w:type="spellStart"/>
            <w:r w:rsidR="006807E8" w:rsidRPr="00A01392">
              <w:rPr>
                <w:rFonts w:asciiTheme="majorBidi" w:hAnsiTheme="majorBidi" w:cstheme="majorBidi"/>
              </w:rPr>
              <w:t>автоматтандырылған</w:t>
            </w:r>
            <w:proofErr w:type="spellEnd"/>
            <w:r w:rsidR="006807E8" w:rsidRPr="00A01392">
              <w:rPr>
                <w:rFonts w:asciiTheme="majorBidi" w:hAnsiTheme="majorBidi" w:cstheme="majorBidi"/>
              </w:rPr>
              <w:t xml:space="preserve"> </w:t>
            </w:r>
            <w:proofErr w:type="spellStart"/>
            <w:r w:rsidR="006807E8" w:rsidRPr="00A01392">
              <w:rPr>
                <w:rFonts w:asciiTheme="majorBidi" w:hAnsiTheme="majorBidi" w:cstheme="majorBidi"/>
              </w:rPr>
              <w:t>басқару</w:t>
            </w:r>
            <w:proofErr w:type="spellEnd"/>
            <w:r w:rsidR="006807E8" w:rsidRPr="00A01392">
              <w:rPr>
                <w:rFonts w:asciiTheme="majorBidi" w:hAnsiTheme="majorBidi" w:cstheme="majorBidi"/>
              </w:rPr>
              <w:t xml:space="preserve"> </w:t>
            </w:r>
            <w:proofErr w:type="spellStart"/>
            <w:r w:rsidR="006807E8" w:rsidRPr="00A01392">
              <w:rPr>
                <w:rFonts w:asciiTheme="majorBidi" w:hAnsiTheme="majorBidi" w:cstheme="majorBidi"/>
              </w:rPr>
              <w:t>жүйелері</w:t>
            </w:r>
            <w:proofErr w:type="spellEnd"/>
            <w:r w:rsidR="006807E8" w:rsidRPr="00A01392">
              <w:rPr>
                <w:rFonts w:asciiTheme="majorBidi" w:hAnsiTheme="majorBidi" w:cstheme="majorBidi"/>
                <w:lang w:val="kk-KZ"/>
              </w:rPr>
              <w:t xml:space="preserve">, </w:t>
            </w:r>
            <w:r w:rsidRPr="00A01392">
              <w:rPr>
                <w:rFonts w:asciiTheme="majorBidi" w:hAnsiTheme="majorBidi" w:cstheme="majorBidi"/>
                <w:lang w:val="kk-KZ"/>
              </w:rPr>
              <w:t>түсті металлургия</w:t>
            </w:r>
            <w:r w:rsidR="00D82F47">
              <w:rPr>
                <w:rFonts w:asciiTheme="majorBidi" w:hAnsiTheme="majorBidi" w:cstheme="majorBidi"/>
                <w:lang w:val="kk-KZ"/>
              </w:rPr>
              <w:t>.</w:t>
            </w:r>
          </w:p>
        </w:tc>
      </w:tr>
    </w:tbl>
    <w:p w14:paraId="141DA98B" w14:textId="77777777" w:rsidR="003E00EC" w:rsidRPr="00A01392" w:rsidRDefault="003E00EC" w:rsidP="00A01392">
      <w:pPr>
        <w:spacing w:after="0" w:line="240" w:lineRule="auto"/>
        <w:rPr>
          <w:rFonts w:asciiTheme="majorBidi" w:hAnsiTheme="majorBidi" w:cstheme="majorBidi"/>
        </w:rPr>
      </w:pPr>
    </w:p>
    <w:sectPr w:rsidR="003E00EC" w:rsidRPr="00A013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NewtonTT">
    <w:altName w:val="Cambria"/>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B751D"/>
    <w:multiLevelType w:val="hybridMultilevel"/>
    <w:tmpl w:val="250EDABA"/>
    <w:lvl w:ilvl="0" w:tplc="391C603A">
      <w:start w:val="1"/>
      <w:numFmt w:val="decimal"/>
      <w:lvlText w:val="%1."/>
      <w:lvlJc w:val="left"/>
      <w:pPr>
        <w:ind w:left="720" w:hanging="360"/>
      </w:pPr>
      <w:rPr>
        <w:rFonts w:eastAsia="Calibri" w:hint="default"/>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41578E7"/>
    <w:multiLevelType w:val="hybridMultilevel"/>
    <w:tmpl w:val="F3BAE268"/>
    <w:lvl w:ilvl="0" w:tplc="D56AC1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D13691"/>
    <w:multiLevelType w:val="hybridMultilevel"/>
    <w:tmpl w:val="1E3A0F40"/>
    <w:lvl w:ilvl="0" w:tplc="6A688374">
      <w:numFmt w:val="bullet"/>
      <w:lvlText w:val=""/>
      <w:lvlJc w:val="left"/>
      <w:pPr>
        <w:ind w:left="119" w:hanging="360"/>
      </w:pPr>
      <w:rPr>
        <w:rFonts w:ascii="Symbol" w:eastAsia="Symbol" w:hAnsi="Symbol" w:cs="Symbol" w:hint="default"/>
        <w:b w:val="0"/>
        <w:bCs w:val="0"/>
        <w:i w:val="0"/>
        <w:iCs w:val="0"/>
        <w:w w:val="99"/>
        <w:sz w:val="28"/>
        <w:szCs w:val="28"/>
        <w:lang w:val="kk-KZ" w:eastAsia="en-US" w:bidi="ar-SA"/>
      </w:rPr>
    </w:lvl>
    <w:lvl w:ilvl="1" w:tplc="A24E16B4">
      <w:numFmt w:val="bullet"/>
      <w:lvlText w:val="•"/>
      <w:lvlJc w:val="left"/>
      <w:pPr>
        <w:ind w:left="1130" w:hanging="360"/>
      </w:pPr>
      <w:rPr>
        <w:rFonts w:hint="default"/>
        <w:lang w:val="kk-KZ" w:eastAsia="en-US" w:bidi="ar-SA"/>
      </w:rPr>
    </w:lvl>
    <w:lvl w:ilvl="2" w:tplc="80F84384">
      <w:numFmt w:val="bullet"/>
      <w:lvlText w:val="•"/>
      <w:lvlJc w:val="left"/>
      <w:pPr>
        <w:ind w:left="2140" w:hanging="360"/>
      </w:pPr>
      <w:rPr>
        <w:rFonts w:hint="default"/>
        <w:lang w:val="kk-KZ" w:eastAsia="en-US" w:bidi="ar-SA"/>
      </w:rPr>
    </w:lvl>
    <w:lvl w:ilvl="3" w:tplc="8E18D7FC">
      <w:numFmt w:val="bullet"/>
      <w:lvlText w:val="•"/>
      <w:lvlJc w:val="left"/>
      <w:pPr>
        <w:ind w:left="3150" w:hanging="360"/>
      </w:pPr>
      <w:rPr>
        <w:rFonts w:hint="default"/>
        <w:lang w:val="kk-KZ" w:eastAsia="en-US" w:bidi="ar-SA"/>
      </w:rPr>
    </w:lvl>
    <w:lvl w:ilvl="4" w:tplc="5A1AFFAC">
      <w:numFmt w:val="bullet"/>
      <w:lvlText w:val="•"/>
      <w:lvlJc w:val="left"/>
      <w:pPr>
        <w:ind w:left="4160" w:hanging="360"/>
      </w:pPr>
      <w:rPr>
        <w:rFonts w:hint="default"/>
        <w:lang w:val="kk-KZ" w:eastAsia="en-US" w:bidi="ar-SA"/>
      </w:rPr>
    </w:lvl>
    <w:lvl w:ilvl="5" w:tplc="139CCBC6">
      <w:numFmt w:val="bullet"/>
      <w:lvlText w:val="•"/>
      <w:lvlJc w:val="left"/>
      <w:pPr>
        <w:ind w:left="5170" w:hanging="360"/>
      </w:pPr>
      <w:rPr>
        <w:rFonts w:hint="default"/>
        <w:lang w:val="kk-KZ" w:eastAsia="en-US" w:bidi="ar-SA"/>
      </w:rPr>
    </w:lvl>
    <w:lvl w:ilvl="6" w:tplc="258A9234">
      <w:numFmt w:val="bullet"/>
      <w:lvlText w:val="•"/>
      <w:lvlJc w:val="left"/>
      <w:pPr>
        <w:ind w:left="6180" w:hanging="360"/>
      </w:pPr>
      <w:rPr>
        <w:rFonts w:hint="default"/>
        <w:lang w:val="kk-KZ" w:eastAsia="en-US" w:bidi="ar-SA"/>
      </w:rPr>
    </w:lvl>
    <w:lvl w:ilvl="7" w:tplc="45460860">
      <w:numFmt w:val="bullet"/>
      <w:lvlText w:val="•"/>
      <w:lvlJc w:val="left"/>
      <w:pPr>
        <w:ind w:left="7190" w:hanging="360"/>
      </w:pPr>
      <w:rPr>
        <w:rFonts w:hint="default"/>
        <w:lang w:val="kk-KZ" w:eastAsia="en-US" w:bidi="ar-SA"/>
      </w:rPr>
    </w:lvl>
    <w:lvl w:ilvl="8" w:tplc="83C812F6">
      <w:numFmt w:val="bullet"/>
      <w:lvlText w:val="•"/>
      <w:lvlJc w:val="left"/>
      <w:pPr>
        <w:ind w:left="8200" w:hanging="360"/>
      </w:pPr>
      <w:rPr>
        <w:rFonts w:hint="default"/>
        <w:lang w:val="kk-KZ" w:eastAsia="en-US" w:bidi="ar-SA"/>
      </w:rPr>
    </w:lvl>
  </w:abstractNum>
  <w:abstractNum w:abstractNumId="3" w15:restartNumberingAfterBreak="0">
    <w:nsid w:val="33446500"/>
    <w:multiLevelType w:val="hybridMultilevel"/>
    <w:tmpl w:val="D422B356"/>
    <w:lvl w:ilvl="0" w:tplc="600C136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46E1870"/>
    <w:multiLevelType w:val="multilevel"/>
    <w:tmpl w:val="C1C073E6"/>
    <w:lvl w:ilvl="0">
      <w:start w:val="1"/>
      <w:numFmt w:val="decimal"/>
      <w:lvlText w:val="%1."/>
      <w:lvlJc w:val="left"/>
      <w:pPr>
        <w:ind w:left="119" w:hanging="720"/>
      </w:pPr>
      <w:rPr>
        <w:rFonts w:ascii="Times New Roman" w:eastAsia="Times New Roman" w:hAnsi="Times New Roman" w:cs="Times New Roman" w:hint="default"/>
        <w:b w:val="0"/>
        <w:bCs w:val="0"/>
        <w:i w:val="0"/>
        <w:iCs w:val="0"/>
        <w:w w:val="99"/>
        <w:sz w:val="28"/>
        <w:szCs w:val="28"/>
        <w:lang w:val="kk-KZ" w:eastAsia="en-US" w:bidi="ar-SA"/>
      </w:rPr>
    </w:lvl>
    <w:lvl w:ilvl="1">
      <w:start w:val="1"/>
      <w:numFmt w:val="decimal"/>
      <w:lvlText w:val="%2-"/>
      <w:lvlJc w:val="left"/>
      <w:pPr>
        <w:ind w:left="4741" w:hanging="233"/>
      </w:pPr>
      <w:rPr>
        <w:rFonts w:ascii="Times New Roman" w:eastAsia="Times New Roman" w:hAnsi="Times New Roman" w:cs="Times New Roman" w:hint="default"/>
        <w:b/>
        <w:bCs/>
        <w:i w:val="0"/>
        <w:iCs w:val="0"/>
        <w:spacing w:val="-2"/>
        <w:w w:val="99"/>
        <w:sz w:val="26"/>
        <w:szCs w:val="26"/>
        <w:lang w:val="kk-KZ" w:eastAsia="en-US" w:bidi="ar-SA"/>
      </w:rPr>
    </w:lvl>
    <w:lvl w:ilvl="2">
      <w:start w:val="1"/>
      <w:numFmt w:val="decimal"/>
      <w:lvlText w:val="%2.%3"/>
      <w:lvlJc w:val="left"/>
      <w:pPr>
        <w:ind w:left="3332" w:hanging="423"/>
        <w:jc w:val="right"/>
      </w:pPr>
      <w:rPr>
        <w:rFonts w:ascii="Times New Roman" w:eastAsia="Times New Roman" w:hAnsi="Times New Roman" w:cs="Times New Roman" w:hint="default"/>
        <w:b/>
        <w:bCs/>
        <w:i w:val="0"/>
        <w:iCs w:val="0"/>
        <w:w w:val="99"/>
        <w:sz w:val="28"/>
        <w:szCs w:val="28"/>
        <w:lang w:val="kk-KZ" w:eastAsia="en-US" w:bidi="ar-SA"/>
      </w:rPr>
    </w:lvl>
    <w:lvl w:ilvl="3">
      <w:numFmt w:val="bullet"/>
      <w:lvlText w:val="•"/>
      <w:lvlJc w:val="left"/>
      <w:pPr>
        <w:ind w:left="5425" w:hanging="423"/>
      </w:pPr>
      <w:rPr>
        <w:rFonts w:hint="default"/>
        <w:lang w:val="kk-KZ" w:eastAsia="en-US" w:bidi="ar-SA"/>
      </w:rPr>
    </w:lvl>
    <w:lvl w:ilvl="4">
      <w:numFmt w:val="bullet"/>
      <w:lvlText w:val="•"/>
      <w:lvlJc w:val="left"/>
      <w:pPr>
        <w:ind w:left="6110" w:hanging="423"/>
      </w:pPr>
      <w:rPr>
        <w:rFonts w:hint="default"/>
        <w:lang w:val="kk-KZ" w:eastAsia="en-US" w:bidi="ar-SA"/>
      </w:rPr>
    </w:lvl>
    <w:lvl w:ilvl="5">
      <w:numFmt w:val="bullet"/>
      <w:lvlText w:val="•"/>
      <w:lvlJc w:val="left"/>
      <w:pPr>
        <w:ind w:left="6795" w:hanging="423"/>
      </w:pPr>
      <w:rPr>
        <w:rFonts w:hint="default"/>
        <w:lang w:val="kk-KZ" w:eastAsia="en-US" w:bidi="ar-SA"/>
      </w:rPr>
    </w:lvl>
    <w:lvl w:ilvl="6">
      <w:numFmt w:val="bullet"/>
      <w:lvlText w:val="•"/>
      <w:lvlJc w:val="left"/>
      <w:pPr>
        <w:ind w:left="7480" w:hanging="423"/>
      </w:pPr>
      <w:rPr>
        <w:rFonts w:hint="default"/>
        <w:lang w:val="kk-KZ" w:eastAsia="en-US" w:bidi="ar-SA"/>
      </w:rPr>
    </w:lvl>
    <w:lvl w:ilvl="7">
      <w:numFmt w:val="bullet"/>
      <w:lvlText w:val="•"/>
      <w:lvlJc w:val="left"/>
      <w:pPr>
        <w:ind w:left="8165" w:hanging="423"/>
      </w:pPr>
      <w:rPr>
        <w:rFonts w:hint="default"/>
        <w:lang w:val="kk-KZ" w:eastAsia="en-US" w:bidi="ar-SA"/>
      </w:rPr>
    </w:lvl>
    <w:lvl w:ilvl="8">
      <w:numFmt w:val="bullet"/>
      <w:lvlText w:val="•"/>
      <w:lvlJc w:val="left"/>
      <w:pPr>
        <w:ind w:left="8850" w:hanging="423"/>
      </w:pPr>
      <w:rPr>
        <w:rFonts w:hint="default"/>
        <w:lang w:val="kk-KZ" w:eastAsia="en-US" w:bidi="ar-SA"/>
      </w:rPr>
    </w:lvl>
  </w:abstractNum>
  <w:num w:numId="1" w16cid:durableId="569656934">
    <w:abstractNumId w:val="2"/>
  </w:num>
  <w:num w:numId="2" w16cid:durableId="1913813671">
    <w:abstractNumId w:val="3"/>
  </w:num>
  <w:num w:numId="3" w16cid:durableId="1256281132">
    <w:abstractNumId w:val="4"/>
  </w:num>
  <w:num w:numId="4" w16cid:durableId="10112820">
    <w:abstractNumId w:val="0"/>
  </w:num>
  <w:num w:numId="5" w16cid:durableId="1369723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EC"/>
    <w:rsid w:val="00057EAE"/>
    <w:rsid w:val="00066316"/>
    <w:rsid w:val="000840DD"/>
    <w:rsid w:val="000A759D"/>
    <w:rsid w:val="000C237E"/>
    <w:rsid w:val="000D346D"/>
    <w:rsid w:val="000D65DB"/>
    <w:rsid w:val="001204C2"/>
    <w:rsid w:val="00127B77"/>
    <w:rsid w:val="001651E6"/>
    <w:rsid w:val="00165B80"/>
    <w:rsid w:val="001C7A68"/>
    <w:rsid w:val="00211FF3"/>
    <w:rsid w:val="002131D7"/>
    <w:rsid w:val="002C240F"/>
    <w:rsid w:val="002E173B"/>
    <w:rsid w:val="00353984"/>
    <w:rsid w:val="00367FD4"/>
    <w:rsid w:val="003A011A"/>
    <w:rsid w:val="003E00EC"/>
    <w:rsid w:val="003F6846"/>
    <w:rsid w:val="003F744B"/>
    <w:rsid w:val="00467E7C"/>
    <w:rsid w:val="004748A9"/>
    <w:rsid w:val="004C6959"/>
    <w:rsid w:val="004E6AF4"/>
    <w:rsid w:val="004F697D"/>
    <w:rsid w:val="00557508"/>
    <w:rsid w:val="00562218"/>
    <w:rsid w:val="005660DD"/>
    <w:rsid w:val="00566D44"/>
    <w:rsid w:val="005B01D8"/>
    <w:rsid w:val="005B468F"/>
    <w:rsid w:val="005F4BD3"/>
    <w:rsid w:val="0063729C"/>
    <w:rsid w:val="006444D8"/>
    <w:rsid w:val="006807E8"/>
    <w:rsid w:val="006D4D53"/>
    <w:rsid w:val="007E1C88"/>
    <w:rsid w:val="008A2B6D"/>
    <w:rsid w:val="008A6B43"/>
    <w:rsid w:val="00916114"/>
    <w:rsid w:val="009761D2"/>
    <w:rsid w:val="009F2E69"/>
    <w:rsid w:val="009F5738"/>
    <w:rsid w:val="00A01392"/>
    <w:rsid w:val="00A11CDA"/>
    <w:rsid w:val="00A41E7A"/>
    <w:rsid w:val="00A960CF"/>
    <w:rsid w:val="00AA782D"/>
    <w:rsid w:val="00AB03C3"/>
    <w:rsid w:val="00B27C08"/>
    <w:rsid w:val="00B37E56"/>
    <w:rsid w:val="00B639C4"/>
    <w:rsid w:val="00BB6DAD"/>
    <w:rsid w:val="00BF51B3"/>
    <w:rsid w:val="00BF6B8F"/>
    <w:rsid w:val="00C2457C"/>
    <w:rsid w:val="00C261F5"/>
    <w:rsid w:val="00CE5D04"/>
    <w:rsid w:val="00D1740F"/>
    <w:rsid w:val="00D82F47"/>
    <w:rsid w:val="00DB327A"/>
    <w:rsid w:val="00DB50B0"/>
    <w:rsid w:val="00DC0972"/>
    <w:rsid w:val="00E0255D"/>
    <w:rsid w:val="00E14AEF"/>
    <w:rsid w:val="00EA1C63"/>
    <w:rsid w:val="00EC555F"/>
    <w:rsid w:val="00ED6148"/>
    <w:rsid w:val="00F11C74"/>
    <w:rsid w:val="00F9306E"/>
    <w:rsid w:val="00FD7C06"/>
    <w:rsid w:val="00FF222C"/>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6CAAC"/>
  <w15:chartTrackingRefBased/>
  <w15:docId w15:val="{292DCD74-2929-4B37-970B-64B6C790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00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00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00E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00E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00E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00E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00E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00E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00E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00E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00E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00E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00E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00E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00E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00EC"/>
    <w:rPr>
      <w:rFonts w:eastAsiaTheme="majorEastAsia" w:cstheme="majorBidi"/>
      <w:color w:val="595959" w:themeColor="text1" w:themeTint="A6"/>
    </w:rPr>
  </w:style>
  <w:style w:type="character" w:customStyle="1" w:styleId="80">
    <w:name w:val="Заголовок 8 Знак"/>
    <w:basedOn w:val="a0"/>
    <w:link w:val="8"/>
    <w:uiPriority w:val="9"/>
    <w:semiHidden/>
    <w:rsid w:val="003E00E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00EC"/>
    <w:rPr>
      <w:rFonts w:eastAsiaTheme="majorEastAsia" w:cstheme="majorBidi"/>
      <w:color w:val="272727" w:themeColor="text1" w:themeTint="D8"/>
    </w:rPr>
  </w:style>
  <w:style w:type="paragraph" w:styleId="a3">
    <w:name w:val="Title"/>
    <w:basedOn w:val="a"/>
    <w:next w:val="a"/>
    <w:link w:val="a4"/>
    <w:uiPriority w:val="10"/>
    <w:qFormat/>
    <w:rsid w:val="003E00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0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0E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00E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00EC"/>
    <w:pPr>
      <w:spacing w:before="160"/>
      <w:jc w:val="center"/>
    </w:pPr>
    <w:rPr>
      <w:i/>
      <w:iCs/>
      <w:color w:val="404040" w:themeColor="text1" w:themeTint="BF"/>
    </w:rPr>
  </w:style>
  <w:style w:type="character" w:customStyle="1" w:styleId="22">
    <w:name w:val="Цитата 2 Знак"/>
    <w:basedOn w:val="a0"/>
    <w:link w:val="21"/>
    <w:uiPriority w:val="29"/>
    <w:rsid w:val="003E00EC"/>
    <w:rPr>
      <w:i/>
      <w:iCs/>
      <w:color w:val="404040" w:themeColor="text1" w:themeTint="BF"/>
    </w:rPr>
  </w:style>
  <w:style w:type="paragraph" w:styleId="a7">
    <w:name w:val="List Paragraph"/>
    <w:aliases w:val="маркированный,без абзаца,List Paragraph,ПАРАГРАФ,References,Абзац списка7,Абзац списка71,Абзац списка8,List Paragraph1,Абзац с отступом,List Paragraph (numbered (a)),WB Para,List Square,Абзац,Heading1,Colorful List - Accent 11,Bullet List"/>
    <w:basedOn w:val="a"/>
    <w:link w:val="a8"/>
    <w:uiPriority w:val="34"/>
    <w:qFormat/>
    <w:rsid w:val="003E00EC"/>
    <w:pPr>
      <w:ind w:left="720"/>
      <w:contextualSpacing/>
    </w:pPr>
  </w:style>
  <w:style w:type="character" w:styleId="a9">
    <w:name w:val="Intense Emphasis"/>
    <w:basedOn w:val="a0"/>
    <w:uiPriority w:val="21"/>
    <w:qFormat/>
    <w:rsid w:val="003E00EC"/>
    <w:rPr>
      <w:i/>
      <w:iCs/>
      <w:color w:val="0F4761" w:themeColor="accent1" w:themeShade="BF"/>
    </w:rPr>
  </w:style>
  <w:style w:type="paragraph" w:styleId="aa">
    <w:name w:val="Intense Quote"/>
    <w:basedOn w:val="a"/>
    <w:next w:val="a"/>
    <w:link w:val="ab"/>
    <w:uiPriority w:val="30"/>
    <w:qFormat/>
    <w:rsid w:val="003E0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3E00EC"/>
    <w:rPr>
      <w:i/>
      <w:iCs/>
      <w:color w:val="0F4761" w:themeColor="accent1" w:themeShade="BF"/>
    </w:rPr>
  </w:style>
  <w:style w:type="character" w:styleId="ac">
    <w:name w:val="Intense Reference"/>
    <w:basedOn w:val="a0"/>
    <w:uiPriority w:val="32"/>
    <w:qFormat/>
    <w:rsid w:val="003E00EC"/>
    <w:rPr>
      <w:b/>
      <w:bCs/>
      <w:smallCaps/>
      <w:color w:val="0F4761" w:themeColor="accent1" w:themeShade="BF"/>
      <w:spacing w:val="5"/>
    </w:rPr>
  </w:style>
  <w:style w:type="table" w:styleId="ad">
    <w:name w:val="Table Grid"/>
    <w:basedOn w:val="a1"/>
    <w:uiPriority w:val="39"/>
    <w:rsid w:val="003E0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aliases w:val="маркированный Знак,без абзаца Знак,List Paragraph Знак,ПАРАГРАФ Знак,References Знак,Абзац списка7 Знак,Абзац списка71 Знак,Абзац списка8 Знак,List Paragraph1 Знак,Абзац с отступом Знак,List Paragraph (numbered (a)) Знак,WB Para Знак"/>
    <w:basedOn w:val="a0"/>
    <w:link w:val="a7"/>
    <w:uiPriority w:val="34"/>
    <w:qFormat/>
    <w:locked/>
    <w:rsid w:val="00CE5D04"/>
  </w:style>
  <w:style w:type="paragraph" w:styleId="ae">
    <w:name w:val="No Spacing"/>
    <w:link w:val="af"/>
    <w:uiPriority w:val="1"/>
    <w:qFormat/>
    <w:rsid w:val="008A6B43"/>
    <w:pPr>
      <w:spacing w:after="0" w:line="240" w:lineRule="auto"/>
    </w:pPr>
    <w:rPr>
      <w:kern w:val="0"/>
      <w:sz w:val="22"/>
      <w:szCs w:val="22"/>
      <w:lang w:val="en-US"/>
      <w14:ligatures w14:val="none"/>
    </w:rPr>
  </w:style>
  <w:style w:type="paragraph" w:styleId="af0">
    <w:name w:val="Body Text"/>
    <w:basedOn w:val="a"/>
    <w:link w:val="af1"/>
    <w:uiPriority w:val="1"/>
    <w:qFormat/>
    <w:rsid w:val="006444D8"/>
    <w:pPr>
      <w:widowControl w:val="0"/>
      <w:autoSpaceDE w:val="0"/>
      <w:autoSpaceDN w:val="0"/>
      <w:spacing w:after="0" w:line="240" w:lineRule="auto"/>
      <w:ind w:left="119" w:firstLine="720"/>
      <w:jc w:val="both"/>
    </w:pPr>
    <w:rPr>
      <w:rFonts w:ascii="Times New Roman" w:eastAsia="Times New Roman" w:hAnsi="Times New Roman" w:cs="Times New Roman"/>
      <w:kern w:val="0"/>
      <w:sz w:val="28"/>
      <w:szCs w:val="28"/>
      <w:lang w:val="kk-KZ"/>
      <w14:ligatures w14:val="none"/>
    </w:rPr>
  </w:style>
  <w:style w:type="character" w:customStyle="1" w:styleId="af1">
    <w:name w:val="Основной текст Знак"/>
    <w:basedOn w:val="a0"/>
    <w:link w:val="af0"/>
    <w:uiPriority w:val="1"/>
    <w:rsid w:val="006444D8"/>
    <w:rPr>
      <w:rFonts w:ascii="Times New Roman" w:eastAsia="Times New Roman" w:hAnsi="Times New Roman" w:cs="Times New Roman"/>
      <w:kern w:val="0"/>
      <w:sz w:val="28"/>
      <w:szCs w:val="28"/>
      <w:lang w:val="kk-KZ"/>
      <w14:ligatures w14:val="none"/>
    </w:rPr>
  </w:style>
  <w:style w:type="character" w:customStyle="1" w:styleId="ezkurwreuab5ozgtqnkl">
    <w:name w:val="ezkurwreuab5ozgtqnkl"/>
    <w:basedOn w:val="a0"/>
    <w:rsid w:val="00211FF3"/>
  </w:style>
  <w:style w:type="paragraph" w:styleId="af2">
    <w:name w:val="Normal (Web)"/>
    <w:basedOn w:val="a"/>
    <w:uiPriority w:val="99"/>
    <w:unhideWhenUsed/>
    <w:rsid w:val="00C261F5"/>
    <w:pPr>
      <w:spacing w:before="100" w:beforeAutospacing="1" w:after="100" w:afterAutospacing="1" w:line="240" w:lineRule="auto"/>
    </w:pPr>
    <w:rPr>
      <w:rFonts w:ascii="Times New Roman" w:eastAsia="Times New Roman" w:hAnsi="Times New Roman" w:cs="Times New Roman"/>
      <w:kern w:val="0"/>
      <w:lang w:val="ru-RU" w:eastAsia="ru-RU"/>
      <w14:ligatures w14:val="none"/>
    </w:rPr>
  </w:style>
  <w:style w:type="paragraph" w:customStyle="1" w:styleId="Default">
    <w:name w:val="Default"/>
    <w:rsid w:val="000D65DB"/>
    <w:pPr>
      <w:autoSpaceDE w:val="0"/>
      <w:autoSpaceDN w:val="0"/>
      <w:adjustRightInd w:val="0"/>
      <w:spacing w:after="0" w:line="240" w:lineRule="auto"/>
    </w:pPr>
    <w:rPr>
      <w:rFonts w:ascii="NewtonTT" w:hAnsi="NewtonTT" w:cs="NewtonTT"/>
      <w:color w:val="000000"/>
      <w:kern w:val="0"/>
      <w:lang w:val="ru-RU"/>
    </w:rPr>
  </w:style>
  <w:style w:type="character" w:customStyle="1" w:styleId="af">
    <w:name w:val="Без интервала Знак"/>
    <w:link w:val="ae"/>
    <w:uiPriority w:val="1"/>
    <w:rsid w:val="005F4BD3"/>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578</TotalTime>
  <Pages>3</Pages>
  <Words>836</Words>
  <Characters>4767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Баглан Серикбаева</dc:creator>
  <cp:keywords/>
  <dc:description/>
  <cp:lastModifiedBy>Аскар Кенжеев</cp:lastModifiedBy>
  <cp:revision>27</cp:revision>
  <cp:lastPrinted>2025-01-23T06:41:00Z</cp:lastPrinted>
  <dcterms:created xsi:type="dcterms:W3CDTF">2024-06-21T11:58:00Z</dcterms:created>
  <dcterms:modified xsi:type="dcterms:W3CDTF">2025-02-03T06:18:00Z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2139928065</vt:i4>
  </property>
  <property fmtid="{D5CDD505-2E9C-101B-9397-08002B2CF9AE}" pid="3" name="_NewReviewCycle">
    <vt:lpwstr/>
  </property>
  <property fmtid="{D5CDD505-2E9C-101B-9397-08002B2CF9AE}" pid="4" name="_EmailSubject">
    <vt:lpwstr>Образец кейсов для сайта </vt:lpwstr>
  </property>
  <property fmtid="{D5CDD505-2E9C-101B-9397-08002B2CF9AE}" pid="5" name="_AuthorEmail">
    <vt:lpwstr>a.ibragimova@apa.kz</vt:lpwstr>
  </property>
  <property fmtid="{D5CDD505-2E9C-101B-9397-08002B2CF9AE}" pid="6" name="_AuthorEmailDisplayName">
    <vt:lpwstr>Ибрагимова Айгерим</vt:lpwstr>
  </property>
  <property fmtid="{D5CDD505-2E9C-101B-9397-08002B2CF9AE}" pid="7" name="_ReviewingToolsShownOnce">
    <vt:lpwstr/>
  </property>
</Properties>
</file>