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9544" w:type="dxa"/>
        <w:tblLook w:val="04A0" w:firstRow="1" w:lastRow="0" w:firstColumn="1" w:lastColumn="0" w:noHBand="0" w:noVBand="1"/>
      </w:tblPr>
      <w:tblGrid>
        <w:gridCol w:w="2122"/>
        <w:gridCol w:w="7422"/>
      </w:tblGrid>
      <w:tr w:rsidR="00C03FBF" w:rsidRPr="003F6846" w14:paraId="0D53C78D" w14:textId="77777777" w:rsidTr="00B913CE">
        <w:tc>
          <w:tcPr>
            <w:tcW w:w="2122" w:type="dxa"/>
          </w:tcPr>
          <w:p w14:paraId="6F3E2AFA" w14:textId="77777777" w:rsidR="00C03FBF" w:rsidRPr="003F6846" w:rsidRDefault="00C03FBF" w:rsidP="00B913CE">
            <w:pPr>
              <w:rPr>
                <w:rFonts w:asciiTheme="majorBidi" w:hAnsiTheme="majorBidi" w:cstheme="majorBidi"/>
                <w:lang w:val="ru-RU"/>
              </w:rPr>
            </w:pPr>
            <w:r w:rsidRPr="003F6846">
              <w:rPr>
                <w:rFonts w:asciiTheme="majorBidi" w:hAnsiTheme="majorBidi" w:cstheme="majorBidi"/>
                <w:lang w:val="ru-RU"/>
              </w:rPr>
              <w:t>Название работы</w:t>
            </w:r>
          </w:p>
        </w:tc>
        <w:tc>
          <w:tcPr>
            <w:tcW w:w="7422" w:type="dxa"/>
          </w:tcPr>
          <w:p w14:paraId="3F03BC18" w14:textId="1DBB90CF" w:rsidR="00C03FBF" w:rsidRPr="003F6846" w:rsidRDefault="00C03FBF" w:rsidP="00B913CE">
            <w:pPr>
              <w:rPr>
                <w:rFonts w:asciiTheme="majorBidi" w:hAnsiTheme="majorBidi" w:cstheme="majorBidi"/>
              </w:rPr>
            </w:pPr>
            <w:r w:rsidRPr="00C03FBF">
              <w:rPr>
                <w:rFonts w:asciiTheme="majorBidi" w:hAnsiTheme="majorBidi" w:cstheme="majorBidi"/>
              </w:rPr>
              <w:t>Совершенствование процесса выборов акимов сельских округов (на примере Северо-Казахстанской области)</w:t>
            </w:r>
          </w:p>
        </w:tc>
      </w:tr>
      <w:tr w:rsidR="00C03FBF" w:rsidRPr="003F6846" w14:paraId="2FC114DD" w14:textId="77777777" w:rsidTr="005B0A71">
        <w:trPr>
          <w:trHeight w:val="5525"/>
        </w:trPr>
        <w:tc>
          <w:tcPr>
            <w:tcW w:w="2122" w:type="dxa"/>
          </w:tcPr>
          <w:p w14:paraId="621B361A" w14:textId="77777777" w:rsidR="00C03FBF" w:rsidRPr="003F6846" w:rsidRDefault="00C03FBF" w:rsidP="00B913CE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Краткое содержание работы (основные выводы)</w:t>
            </w:r>
          </w:p>
        </w:tc>
        <w:tc>
          <w:tcPr>
            <w:tcW w:w="7422" w:type="dxa"/>
          </w:tcPr>
          <w:p w14:paraId="05BC9C33" w14:textId="1C070FA5" w:rsidR="005B0A71" w:rsidRPr="005B0A71" w:rsidRDefault="005B0A71" w:rsidP="0039454A">
            <w:pPr>
              <w:pStyle w:val="a7"/>
              <w:pBdr>
                <w:bottom w:val="single" w:sz="4" w:space="31" w:color="FFFFFF"/>
              </w:pBdr>
              <w:ind w:left="0" w:firstLine="177"/>
              <w:jc w:val="both"/>
              <w:rPr>
                <w:rFonts w:ascii="Times New Roman" w:hAnsi="Times New Roman" w:cs="Times New Roman"/>
              </w:rPr>
            </w:pPr>
            <w:r w:rsidRPr="005B0A71">
              <w:rPr>
                <w:rFonts w:ascii="Times New Roman" w:hAnsi="Times New Roman" w:cs="Times New Roman"/>
              </w:rPr>
              <w:t xml:space="preserve">Выборы акимов сельских округов представляют собой критический элемент управления местными сообществами в Казахстане, отражая более широкие тенденции в политике и государственном управлении. Важность этих выборов усиливается текущими реформами системы местного самоуправления, направленными на повышение ответственности и участия граждан в процессах принятия решений. С 1999 года, когда были проведены первые пилотные выборы акимов в </w:t>
            </w:r>
            <w:proofErr w:type="spellStart"/>
            <w:r w:rsidRPr="005B0A71">
              <w:rPr>
                <w:rFonts w:ascii="Times New Roman" w:hAnsi="Times New Roman" w:cs="Times New Roman"/>
              </w:rPr>
              <w:t>Чемолганском</w:t>
            </w:r>
            <w:proofErr w:type="spellEnd"/>
            <w:r w:rsidRPr="005B0A71">
              <w:rPr>
                <w:rFonts w:ascii="Times New Roman" w:hAnsi="Times New Roman" w:cs="Times New Roman"/>
              </w:rPr>
              <w:t xml:space="preserve"> сельском округе Алматинской области, процесс выборов претерпел значительные изменения, которые отразились в законодательстве и практиках выборов. С 2013 года выборы проводились косвенно, что ставит под вопрос их прозрачность и открытость. Это означает, что акимов выбирали не непосредственно жители сельских округов, а, скорее всего, депутаты районных маслихатов или другой аналогичный орган, что может вызвать сомнения в отношении прозрачности и открытости процесса выборов. Но инициатива прямых выборов, предложенная Президентом Республики Казахстан Касым-Жомартом Токаевым в 2020 году, открывает новую страницу в развитии местного самоуправления, что делает данное исследование особенно актуальным и своевременным.</w:t>
            </w:r>
          </w:p>
        </w:tc>
      </w:tr>
      <w:tr w:rsidR="00C03FBF" w:rsidRPr="003F6846" w14:paraId="4EF8953E" w14:textId="77777777" w:rsidTr="00B913CE">
        <w:tc>
          <w:tcPr>
            <w:tcW w:w="2122" w:type="dxa"/>
          </w:tcPr>
          <w:p w14:paraId="1D4A2EF0" w14:textId="77777777" w:rsidR="00C03FBF" w:rsidRPr="003F6846" w:rsidRDefault="00C03FBF" w:rsidP="00B913CE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Название предмета (в рамках которого подготовлена работа)</w:t>
            </w:r>
          </w:p>
        </w:tc>
        <w:tc>
          <w:tcPr>
            <w:tcW w:w="7422" w:type="dxa"/>
          </w:tcPr>
          <w:p w14:paraId="41F7800F" w14:textId="2BEBF463" w:rsidR="00C03FBF" w:rsidRPr="005F0CD6" w:rsidRDefault="005F0CD6" w:rsidP="00B913CE">
            <w:pPr>
              <w:rPr>
                <w:rFonts w:asciiTheme="majorBidi" w:hAnsiTheme="majorBidi" w:cstheme="majorBidi"/>
                <w:lang w:val="ru-RU"/>
              </w:rPr>
            </w:pPr>
            <w:r w:rsidRPr="005F0CD6">
              <w:rPr>
                <w:rFonts w:ascii="Times New Roman" w:hAnsi="Times New Roman" w:cs="Times New Roman"/>
                <w:bCs/>
                <w:lang w:val="kk-KZ"/>
              </w:rPr>
              <w:t>П</w:t>
            </w:r>
            <w:proofErr w:type="spellStart"/>
            <w:r w:rsidRPr="005F0CD6">
              <w:rPr>
                <w:rFonts w:ascii="Times New Roman" w:hAnsi="Times New Roman" w:cs="Times New Roman"/>
                <w:bCs/>
              </w:rPr>
              <w:t>роцесс</w:t>
            </w:r>
            <w:proofErr w:type="spellEnd"/>
            <w:r w:rsidRPr="005F0CD6">
              <w:rPr>
                <w:rFonts w:ascii="Times New Roman" w:hAnsi="Times New Roman" w:cs="Times New Roman"/>
                <w:bCs/>
              </w:rPr>
              <w:t xml:space="preserve"> проведения выборов акимов сельских округов, включая агитацию, выборы и поствыборный период</w:t>
            </w:r>
            <w:r w:rsidRPr="005F0CD6">
              <w:rPr>
                <w:rFonts w:ascii="Times New Roman" w:hAnsi="Times New Roman" w:cs="Times New Roman"/>
              </w:rPr>
              <w:t>.</w:t>
            </w:r>
          </w:p>
        </w:tc>
      </w:tr>
      <w:tr w:rsidR="00C03FBF" w:rsidRPr="003F6846" w14:paraId="36AF1F19" w14:textId="77777777" w:rsidTr="00B913CE">
        <w:tc>
          <w:tcPr>
            <w:tcW w:w="2122" w:type="dxa"/>
          </w:tcPr>
          <w:p w14:paraId="3182448A" w14:textId="77777777" w:rsidR="00C03FBF" w:rsidRPr="003F6846" w:rsidRDefault="00C03FBF" w:rsidP="00B913CE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Направление работы</w:t>
            </w:r>
          </w:p>
        </w:tc>
        <w:tc>
          <w:tcPr>
            <w:tcW w:w="7422" w:type="dxa"/>
          </w:tcPr>
          <w:p w14:paraId="6D8C33E1" w14:textId="7F5FBD8C" w:rsidR="00C03FBF" w:rsidRPr="003F6846" w:rsidRDefault="00A83FE2" w:rsidP="00B913C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t>Р</w:t>
            </w:r>
            <w:proofErr w:type="spellStart"/>
            <w:r w:rsidRPr="005B0A71">
              <w:rPr>
                <w:rFonts w:ascii="Times New Roman" w:hAnsi="Times New Roman" w:cs="Times New Roman"/>
              </w:rPr>
              <w:t>азвитии</w:t>
            </w:r>
            <w:proofErr w:type="spellEnd"/>
            <w:r w:rsidRPr="005B0A71">
              <w:rPr>
                <w:rFonts w:ascii="Times New Roman" w:hAnsi="Times New Roman" w:cs="Times New Roman"/>
              </w:rPr>
              <w:t xml:space="preserve"> местного самоуправления</w:t>
            </w:r>
          </w:p>
        </w:tc>
      </w:tr>
      <w:tr w:rsidR="00C03FBF" w:rsidRPr="003F6846" w14:paraId="3BF27CC7" w14:textId="77777777" w:rsidTr="00B913CE">
        <w:tc>
          <w:tcPr>
            <w:tcW w:w="2122" w:type="dxa"/>
          </w:tcPr>
          <w:p w14:paraId="7748CC55" w14:textId="77777777" w:rsidR="00C03FBF" w:rsidRPr="003F6846" w:rsidRDefault="00C03FBF" w:rsidP="00B913CE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Команда (участники проекта)</w:t>
            </w:r>
          </w:p>
        </w:tc>
        <w:tc>
          <w:tcPr>
            <w:tcW w:w="7422" w:type="dxa"/>
          </w:tcPr>
          <w:p w14:paraId="4580E9EE" w14:textId="77777777" w:rsidR="00C03FBF" w:rsidRPr="00C03FBF" w:rsidRDefault="00C03FBF" w:rsidP="00C03FBF">
            <w:pPr>
              <w:pStyle w:val="Default"/>
              <w:numPr>
                <w:ilvl w:val="0"/>
                <w:numId w:val="1"/>
              </w:numPr>
              <w:ind w:left="170" w:hanging="142"/>
            </w:pPr>
            <w:proofErr w:type="spellStart"/>
            <w:r w:rsidRPr="00C03FBF">
              <w:t>Амренов</w:t>
            </w:r>
            <w:proofErr w:type="spellEnd"/>
            <w:r w:rsidRPr="00C03FBF">
              <w:t xml:space="preserve"> Асан </w:t>
            </w:r>
            <w:proofErr w:type="spellStart"/>
            <w:r w:rsidRPr="00C03FBF">
              <w:t>Амангельдинович</w:t>
            </w:r>
            <w:proofErr w:type="spellEnd"/>
            <w:r w:rsidRPr="00C03FBF">
              <w:t xml:space="preserve"> </w:t>
            </w:r>
            <w:r w:rsidRPr="00C03FBF">
              <w:rPr>
                <w:rFonts w:asciiTheme="majorBidi" w:hAnsiTheme="majorBidi" w:cstheme="majorBidi"/>
                <w:lang w:val="ru-RU"/>
              </w:rPr>
              <w:t>магистрант АГУ</w:t>
            </w:r>
          </w:p>
          <w:p w14:paraId="60446C10" w14:textId="203FAA9C" w:rsidR="00C03FBF" w:rsidRPr="00C03FBF" w:rsidRDefault="00C03FBF" w:rsidP="00C03FBF">
            <w:pPr>
              <w:pStyle w:val="Default"/>
              <w:numPr>
                <w:ilvl w:val="0"/>
                <w:numId w:val="1"/>
              </w:numPr>
              <w:ind w:left="170" w:hanging="142"/>
              <w:rPr>
                <w:sz w:val="28"/>
                <w:szCs w:val="28"/>
              </w:rPr>
            </w:pPr>
            <w:proofErr w:type="spellStart"/>
            <w:r w:rsidRPr="00C03FBF">
              <w:t>Макулбаева</w:t>
            </w:r>
            <w:proofErr w:type="spellEnd"/>
            <w:r w:rsidRPr="00C03FBF">
              <w:t xml:space="preserve"> Гульнур </w:t>
            </w:r>
            <w:proofErr w:type="spellStart"/>
            <w:r w:rsidRPr="00C03FBF">
              <w:t>Азимхановна</w:t>
            </w:r>
            <w:proofErr w:type="spellEnd"/>
            <w:r w:rsidRPr="00C03FBF">
              <w:t>, доктор PhD</w:t>
            </w:r>
          </w:p>
        </w:tc>
      </w:tr>
      <w:tr w:rsidR="00C03FBF" w:rsidRPr="003F6846" w14:paraId="116ADCD3" w14:textId="77777777" w:rsidTr="00B913CE">
        <w:tc>
          <w:tcPr>
            <w:tcW w:w="2122" w:type="dxa"/>
          </w:tcPr>
          <w:p w14:paraId="60A9A566" w14:textId="77777777" w:rsidR="00C03FBF" w:rsidRPr="005A0400" w:rsidRDefault="00C03FBF" w:rsidP="00B913CE">
            <w:pPr>
              <w:rPr>
                <w:rFonts w:asciiTheme="majorBidi" w:hAnsiTheme="majorBidi" w:cstheme="majorBidi"/>
              </w:rPr>
            </w:pPr>
            <w:r w:rsidRPr="005A0400">
              <w:rPr>
                <w:rFonts w:asciiTheme="majorBidi" w:hAnsiTheme="majorBidi" w:cstheme="majorBidi"/>
              </w:rPr>
              <w:t>Методы исследования</w:t>
            </w:r>
          </w:p>
        </w:tc>
        <w:tc>
          <w:tcPr>
            <w:tcW w:w="7422" w:type="dxa"/>
          </w:tcPr>
          <w:p w14:paraId="09A17351" w14:textId="77777777" w:rsidR="005A0400" w:rsidRDefault="00C03FBF" w:rsidP="00B913CE">
            <w:pPr>
              <w:rPr>
                <w:rFonts w:ascii="Times New Roman" w:hAnsi="Times New Roman" w:cs="Times New Roman"/>
              </w:rPr>
            </w:pPr>
            <w:r w:rsidRPr="005A0400">
              <w:rPr>
                <w:rFonts w:asciiTheme="majorBidi" w:hAnsiTheme="majorBidi" w:cstheme="majorBidi"/>
              </w:rPr>
              <w:t xml:space="preserve">- </w:t>
            </w:r>
            <w:r w:rsidR="005B0A71" w:rsidRPr="005A0400">
              <w:rPr>
                <w:rFonts w:ascii="Times New Roman" w:hAnsi="Times New Roman" w:cs="Times New Roman"/>
              </w:rPr>
              <w:t>социологический опрос</w:t>
            </w:r>
          </w:p>
          <w:p w14:paraId="1AFE9C86" w14:textId="77777777" w:rsidR="005A0400" w:rsidRDefault="005A0400" w:rsidP="00B91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B0A71" w:rsidRPr="005A0400">
              <w:rPr>
                <w:rFonts w:ascii="Times New Roman" w:hAnsi="Times New Roman" w:cs="Times New Roman"/>
              </w:rPr>
              <w:t xml:space="preserve"> анализ нормативно-правовых документов</w:t>
            </w:r>
          </w:p>
          <w:p w14:paraId="532A0975" w14:textId="77777777" w:rsidR="00C03FBF" w:rsidRDefault="005A0400" w:rsidP="00B913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B0A71" w:rsidRPr="005A0400">
              <w:rPr>
                <w:rFonts w:ascii="Times New Roman" w:hAnsi="Times New Roman" w:cs="Times New Roman"/>
              </w:rPr>
              <w:t xml:space="preserve"> анализ статистических данных</w:t>
            </w:r>
          </w:p>
          <w:p w14:paraId="12F30DF3" w14:textId="17E826DF" w:rsidR="0039454A" w:rsidRPr="0039454A" w:rsidRDefault="0039454A" w:rsidP="00B913CE">
            <w:pPr>
              <w:rPr>
                <w:rFonts w:asciiTheme="majorBidi" w:hAnsiTheme="majorBidi" w:cstheme="majorBidi"/>
                <w:lang w:val="kk-KZ"/>
              </w:rPr>
            </w:pPr>
            <w:r w:rsidRPr="0039454A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9454A">
              <w:rPr>
                <w:rFonts w:ascii="Times New Roman" w:hAnsi="Times New Roman" w:cs="Times New Roman"/>
              </w:rPr>
              <w:t>SWOT-анализ</w:t>
            </w:r>
          </w:p>
        </w:tc>
      </w:tr>
      <w:tr w:rsidR="00C03FBF" w:rsidRPr="003F6846" w14:paraId="3D4295CB" w14:textId="77777777" w:rsidTr="00B913CE">
        <w:tc>
          <w:tcPr>
            <w:tcW w:w="2122" w:type="dxa"/>
          </w:tcPr>
          <w:p w14:paraId="4BA6514F" w14:textId="77777777" w:rsidR="00C03FBF" w:rsidRPr="003F6846" w:rsidRDefault="00C03FBF" w:rsidP="00B913CE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Обратная связь: справка о внедрении результатов работы для подтверждения практической ценности разработанных рекомендаций и предложений</w:t>
            </w:r>
          </w:p>
        </w:tc>
        <w:tc>
          <w:tcPr>
            <w:tcW w:w="7422" w:type="dxa"/>
          </w:tcPr>
          <w:p w14:paraId="468A288D" w14:textId="3C56F770" w:rsidR="00C03FBF" w:rsidRPr="005A0400" w:rsidRDefault="005A0400" w:rsidP="005A0400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5A0400">
              <w:rPr>
                <w:rFonts w:ascii="Times New Roman" w:hAnsi="Times New Roman" w:cs="Times New Roman"/>
              </w:rPr>
              <w:t xml:space="preserve">По результатам проведенного исследования была опубликована статья на тему «Современные подходы (технологии) проведения избирательных кампаний по выбору акимов сельских округов </w:t>
            </w:r>
            <w:r w:rsidRPr="005A0400">
              <w:rPr>
                <w:rFonts w:ascii="Times New Roman" w:hAnsi="Times New Roman" w:cs="Times New Roman"/>
              </w:rPr>
              <w:br/>
              <w:t>(на примере Северо-Казахстанской области)». Кроме того, автор проекта активно участвовал в качестве эксперта в Центральной избирательной комиссии Республики Казахстан, где вносил свой экспертный вклад в процесс выборов акимов сельских округов Северо-Казахстанской области. Этот опыт позволил не только применять теоретические знания на практике, но и обогатить исследование актуальной информацией и практическими наблюдениями.</w:t>
            </w:r>
          </w:p>
        </w:tc>
      </w:tr>
      <w:tr w:rsidR="00C03FBF" w:rsidRPr="003F6846" w14:paraId="7D949D9A" w14:textId="77777777" w:rsidTr="00B913CE">
        <w:tc>
          <w:tcPr>
            <w:tcW w:w="2122" w:type="dxa"/>
          </w:tcPr>
          <w:p w14:paraId="3E796E27" w14:textId="77777777" w:rsidR="00C03FBF" w:rsidRPr="003F6846" w:rsidRDefault="00C03FBF" w:rsidP="00B913CE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 xml:space="preserve">Продвижение и распространение результатов </w:t>
            </w:r>
            <w:r w:rsidRPr="003F6846">
              <w:rPr>
                <w:rFonts w:asciiTheme="majorBidi" w:hAnsiTheme="majorBidi" w:cstheme="majorBidi"/>
              </w:rPr>
              <w:lastRenderedPageBreak/>
              <w:t>(каналы распространения)</w:t>
            </w:r>
          </w:p>
        </w:tc>
        <w:tc>
          <w:tcPr>
            <w:tcW w:w="7422" w:type="dxa"/>
          </w:tcPr>
          <w:p w14:paraId="5383AD1A" w14:textId="77777777" w:rsidR="00C03FBF" w:rsidRPr="003F6846" w:rsidRDefault="00C03FBF" w:rsidP="00B913CE">
            <w:pPr>
              <w:rPr>
                <w:rFonts w:asciiTheme="majorBidi" w:hAnsiTheme="majorBidi" w:cstheme="majorBidi"/>
              </w:rPr>
            </w:pPr>
            <w:r w:rsidRPr="009F2E69">
              <w:rPr>
                <w:rFonts w:asciiTheme="majorBidi" w:hAnsiTheme="majorBidi" w:cstheme="majorBidi"/>
              </w:rPr>
              <w:lastRenderedPageBreak/>
              <w:t>Результаты исследования были оформлены и опубликованы в научных статьях и сборниках конференций, что позволяет широкому кругу специалистов ознакомиться с выводами и рекомендациями работы.</w:t>
            </w:r>
          </w:p>
        </w:tc>
      </w:tr>
      <w:tr w:rsidR="00C03FBF" w:rsidRPr="003F6846" w14:paraId="3B655B4B" w14:textId="77777777" w:rsidTr="00B913CE">
        <w:tc>
          <w:tcPr>
            <w:tcW w:w="2122" w:type="dxa"/>
          </w:tcPr>
          <w:p w14:paraId="496F1102" w14:textId="77777777" w:rsidR="00C03FBF" w:rsidRPr="003F6846" w:rsidRDefault="00C03FBF" w:rsidP="00B913CE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Трудности (что мешало и могло помешать, как вы с этим справились)</w:t>
            </w:r>
          </w:p>
        </w:tc>
        <w:tc>
          <w:tcPr>
            <w:tcW w:w="7422" w:type="dxa"/>
          </w:tcPr>
          <w:p w14:paraId="44EC6181" w14:textId="5CA12990" w:rsidR="00C03FBF" w:rsidRPr="0039454A" w:rsidRDefault="00C03FBF" w:rsidP="00B913CE">
            <w:pPr>
              <w:rPr>
                <w:rFonts w:asciiTheme="majorBidi" w:hAnsiTheme="majorBidi" w:cstheme="majorBidi"/>
                <w:lang w:val="kk-KZ"/>
              </w:rPr>
            </w:pPr>
            <w:r w:rsidRPr="009F2E69">
              <w:rPr>
                <w:rFonts w:asciiTheme="majorBidi" w:hAnsiTheme="majorBidi" w:cstheme="majorBidi"/>
              </w:rPr>
              <w:t xml:space="preserve">Трудности включали сложности в сборе данных и проведении экспертных интервью. </w:t>
            </w:r>
            <w:r w:rsidR="0039454A">
              <w:rPr>
                <w:rFonts w:asciiTheme="majorBidi" w:hAnsiTheme="majorBidi" w:cstheme="majorBidi"/>
                <w:lang w:val="kk-KZ"/>
              </w:rPr>
              <w:t xml:space="preserve"> </w:t>
            </w:r>
          </w:p>
        </w:tc>
      </w:tr>
      <w:tr w:rsidR="00C03FBF" w:rsidRPr="003F6846" w14:paraId="1E6059B6" w14:textId="77777777" w:rsidTr="00B913CE">
        <w:tc>
          <w:tcPr>
            <w:tcW w:w="2122" w:type="dxa"/>
          </w:tcPr>
          <w:p w14:paraId="3A6C2663" w14:textId="77777777" w:rsidR="00C03FBF" w:rsidRPr="003F6846" w:rsidRDefault="00C03FBF" w:rsidP="00B913CE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Прилагаемые материалы: отчет (</w:t>
            </w:r>
            <w:proofErr w:type="spellStart"/>
            <w:r w:rsidRPr="003F6846">
              <w:rPr>
                <w:rFonts w:asciiTheme="majorBidi" w:hAnsiTheme="majorBidi" w:cstheme="majorBidi"/>
              </w:rPr>
              <w:t>pdf</w:t>
            </w:r>
            <w:proofErr w:type="spellEnd"/>
            <w:r w:rsidRPr="003F6846">
              <w:rPr>
                <w:rFonts w:asciiTheme="majorBidi" w:hAnsiTheme="majorBidi" w:cstheme="majorBidi"/>
              </w:rPr>
              <w:t xml:space="preserve">), </w:t>
            </w:r>
            <w:r w:rsidRPr="003F6846">
              <w:rPr>
                <w:rFonts w:asciiTheme="majorBidi" w:hAnsiTheme="majorBidi" w:cstheme="majorBidi"/>
                <w:lang w:val="ru-RU"/>
              </w:rPr>
              <w:t xml:space="preserve">презентация, </w:t>
            </w:r>
            <w:r w:rsidRPr="003F6846">
              <w:rPr>
                <w:rFonts w:asciiTheme="majorBidi" w:hAnsiTheme="majorBidi" w:cstheme="majorBidi"/>
              </w:rPr>
              <w:t xml:space="preserve">дополнительные материалы </w:t>
            </w:r>
            <w:proofErr w:type="gramStart"/>
            <w:r w:rsidRPr="003F6846">
              <w:rPr>
                <w:rFonts w:asciiTheme="majorBidi" w:hAnsiTheme="majorBidi" w:cstheme="majorBidi"/>
              </w:rPr>
              <w:t>( вопросник</w:t>
            </w:r>
            <w:proofErr w:type="gramEnd"/>
            <w:r w:rsidRPr="003F6846">
              <w:rPr>
                <w:rFonts w:asciiTheme="majorBidi" w:hAnsiTheme="majorBidi" w:cstheme="majorBidi"/>
              </w:rPr>
              <w:t xml:space="preserve">, видео, тизер, ссылки на публикации в </w:t>
            </w:r>
            <w:proofErr w:type="spellStart"/>
            <w:r w:rsidRPr="003F6846">
              <w:rPr>
                <w:rFonts w:asciiTheme="majorBidi" w:hAnsiTheme="majorBidi" w:cstheme="majorBidi"/>
              </w:rPr>
              <w:t>соц</w:t>
            </w:r>
            <w:proofErr w:type="spellEnd"/>
            <w:r w:rsidRPr="003F6846">
              <w:rPr>
                <w:rFonts w:asciiTheme="majorBidi" w:hAnsiTheme="majorBidi" w:cstheme="majorBidi"/>
              </w:rPr>
              <w:t xml:space="preserve"> сетях</w:t>
            </w:r>
          </w:p>
        </w:tc>
        <w:tc>
          <w:tcPr>
            <w:tcW w:w="7422" w:type="dxa"/>
          </w:tcPr>
          <w:p w14:paraId="62096B25" w14:textId="77777777" w:rsidR="00C03FBF" w:rsidRPr="003F6846" w:rsidRDefault="00C03FBF" w:rsidP="00B913CE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  <w:lang w:val="ru-RU"/>
              </w:rPr>
              <w:t>презентация</w:t>
            </w:r>
          </w:p>
        </w:tc>
      </w:tr>
      <w:tr w:rsidR="00C03FBF" w:rsidRPr="003F6846" w14:paraId="7A006B12" w14:textId="77777777" w:rsidTr="00135488">
        <w:trPr>
          <w:trHeight w:val="952"/>
        </w:trPr>
        <w:tc>
          <w:tcPr>
            <w:tcW w:w="2122" w:type="dxa"/>
          </w:tcPr>
          <w:p w14:paraId="715E6AD7" w14:textId="77777777" w:rsidR="00C03FBF" w:rsidRPr="003F6846" w:rsidRDefault="00C03FBF" w:rsidP="00B913CE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Ключевые слова</w:t>
            </w:r>
          </w:p>
        </w:tc>
        <w:tc>
          <w:tcPr>
            <w:tcW w:w="7422" w:type="dxa"/>
          </w:tcPr>
          <w:p w14:paraId="059D46AB" w14:textId="561F4DDF" w:rsidR="00C03FBF" w:rsidRPr="00135488" w:rsidRDefault="00C03FBF" w:rsidP="00B913CE">
            <w:pPr>
              <w:rPr>
                <w:rFonts w:ascii="Times New Roman" w:hAnsi="Times New Roman" w:cs="Times New Roman"/>
                <w:lang w:val="ru-RU"/>
              </w:rPr>
            </w:pPr>
            <w:r w:rsidRPr="00135488">
              <w:rPr>
                <w:rFonts w:asciiTheme="majorBidi" w:hAnsiTheme="majorBidi" w:cstheme="majorBidi"/>
                <w:lang w:val="ru-RU"/>
              </w:rPr>
              <w:t xml:space="preserve">Государственное управление, </w:t>
            </w:r>
            <w:proofErr w:type="spellStart"/>
            <w:r w:rsidR="00A83FE2" w:rsidRPr="00135488">
              <w:rPr>
                <w:rFonts w:ascii="Times New Roman" w:hAnsi="Times New Roman" w:cs="Times New Roman"/>
              </w:rPr>
              <w:t>местн</w:t>
            </w:r>
            <w:r w:rsidR="00135488" w:rsidRPr="00135488">
              <w:rPr>
                <w:rFonts w:ascii="Times New Roman" w:hAnsi="Times New Roman" w:cs="Times New Roman"/>
                <w:lang w:val="ru-RU"/>
              </w:rPr>
              <w:t>ые</w:t>
            </w:r>
            <w:proofErr w:type="spellEnd"/>
            <w:r w:rsidR="00135488" w:rsidRPr="0013548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A83FE2" w:rsidRPr="00135488">
              <w:rPr>
                <w:rFonts w:ascii="Times New Roman" w:hAnsi="Times New Roman" w:cs="Times New Roman"/>
              </w:rPr>
              <w:t>исполнительн</w:t>
            </w:r>
            <w:proofErr w:type="spellEnd"/>
            <w:r w:rsidR="00135488" w:rsidRPr="00135488">
              <w:rPr>
                <w:rFonts w:ascii="Times New Roman" w:hAnsi="Times New Roman" w:cs="Times New Roman"/>
                <w:lang w:val="kk-KZ"/>
              </w:rPr>
              <w:t>ые</w:t>
            </w:r>
            <w:r w:rsidR="00A83FE2" w:rsidRPr="00135488">
              <w:rPr>
                <w:rFonts w:ascii="Times New Roman" w:hAnsi="Times New Roman" w:cs="Times New Roman"/>
              </w:rPr>
              <w:t xml:space="preserve"> орган</w:t>
            </w:r>
            <w:r w:rsidR="00135488" w:rsidRPr="00135488">
              <w:rPr>
                <w:rFonts w:ascii="Times New Roman" w:hAnsi="Times New Roman" w:cs="Times New Roman"/>
                <w:lang w:val="ru-RU"/>
              </w:rPr>
              <w:t>ы</w:t>
            </w:r>
            <w:r w:rsidR="00135488" w:rsidRPr="00135488">
              <w:rPr>
                <w:rFonts w:ascii="Times New Roman" w:hAnsi="Times New Roman" w:cs="Times New Roman"/>
                <w:lang w:val="kk-KZ"/>
              </w:rPr>
              <w:t>,</w:t>
            </w:r>
            <w:r w:rsidR="00A83FE2" w:rsidRPr="00135488">
              <w:rPr>
                <w:rFonts w:asciiTheme="majorBidi" w:hAnsiTheme="majorBidi" w:cstheme="majorBidi"/>
                <w:lang w:val="ru-RU"/>
              </w:rPr>
              <w:t xml:space="preserve"> </w:t>
            </w:r>
            <w:proofErr w:type="spellStart"/>
            <w:r w:rsidR="00A83FE2" w:rsidRPr="00135488">
              <w:rPr>
                <w:rFonts w:ascii="Times New Roman" w:hAnsi="Times New Roman" w:cs="Times New Roman"/>
              </w:rPr>
              <w:t>местно</w:t>
            </w:r>
            <w:proofErr w:type="spellEnd"/>
            <w:r w:rsidR="00A83FE2" w:rsidRPr="00135488">
              <w:rPr>
                <w:rFonts w:ascii="Times New Roman" w:hAnsi="Times New Roman" w:cs="Times New Roman"/>
                <w:lang w:val="kk-KZ"/>
              </w:rPr>
              <w:t>е</w:t>
            </w:r>
            <w:r w:rsidR="00A83FE2" w:rsidRPr="001354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3FE2" w:rsidRPr="00135488">
              <w:rPr>
                <w:rFonts w:ascii="Times New Roman" w:hAnsi="Times New Roman" w:cs="Times New Roman"/>
              </w:rPr>
              <w:t>самоуправлени</w:t>
            </w:r>
            <w:proofErr w:type="spellEnd"/>
            <w:r w:rsidR="00A83FE2" w:rsidRPr="00135488">
              <w:rPr>
                <w:rFonts w:ascii="Times New Roman" w:hAnsi="Times New Roman" w:cs="Times New Roman"/>
                <w:lang w:val="kk-KZ"/>
              </w:rPr>
              <w:t>е,</w:t>
            </w:r>
            <w:r w:rsidR="00A83FE2" w:rsidRPr="00135488">
              <w:rPr>
                <w:rFonts w:ascii="Times New Roman" w:hAnsi="Times New Roman" w:cs="Times New Roman"/>
              </w:rPr>
              <w:t xml:space="preserve"> </w:t>
            </w:r>
            <w:r w:rsidR="0015083F">
              <w:rPr>
                <w:rFonts w:ascii="Times New Roman" w:hAnsi="Times New Roman" w:cs="Times New Roman"/>
                <w:lang w:val="ru-RU"/>
              </w:rPr>
              <w:t xml:space="preserve">законы, законодательные и </w:t>
            </w:r>
            <w:r w:rsidR="0015083F" w:rsidRPr="0015083F">
              <w:rPr>
                <w:rFonts w:ascii="Times New Roman" w:hAnsi="Times New Roman" w:cs="Times New Roman"/>
                <w:lang w:val="kk-KZ"/>
              </w:rPr>
              <w:t>нормативно-правовые акты</w:t>
            </w:r>
            <w:r w:rsidR="0015083F" w:rsidRPr="0015083F">
              <w:rPr>
                <w:rFonts w:ascii="Times New Roman" w:hAnsi="Times New Roman" w:cs="Times New Roman"/>
                <w:lang w:val="ru-RU"/>
              </w:rPr>
              <w:t>,</w:t>
            </w:r>
            <w:r w:rsidR="0015083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35488" w:rsidRPr="00135488">
              <w:rPr>
                <w:rFonts w:ascii="Times New Roman" w:hAnsi="Times New Roman" w:cs="Times New Roman"/>
                <w:lang w:val="kk-KZ"/>
              </w:rPr>
              <w:t>выборы</w:t>
            </w:r>
            <w:r w:rsidR="00AD795F">
              <w:rPr>
                <w:rFonts w:ascii="Times New Roman" w:hAnsi="Times New Roman" w:cs="Times New Roman"/>
                <w:lang w:val="kk-KZ"/>
              </w:rPr>
              <w:t xml:space="preserve"> акимов</w:t>
            </w:r>
            <w:r w:rsidR="00135488" w:rsidRPr="00135488">
              <w:rPr>
                <w:rFonts w:ascii="Times New Roman" w:hAnsi="Times New Roman" w:cs="Times New Roman"/>
                <w:lang w:val="kk-KZ"/>
              </w:rPr>
              <w:t>,</w:t>
            </w:r>
            <w:r w:rsidR="00135488" w:rsidRPr="001354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3FE2" w:rsidRPr="00135488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="00A83FE2" w:rsidRPr="00135488">
              <w:rPr>
                <w:rFonts w:ascii="Times New Roman" w:hAnsi="Times New Roman" w:cs="Times New Roman"/>
                <w:lang w:val="kk-KZ"/>
              </w:rPr>
              <w:t>ые</w:t>
            </w:r>
            <w:r w:rsidR="00A83FE2" w:rsidRPr="001354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3FE2" w:rsidRPr="00135488">
              <w:rPr>
                <w:rFonts w:ascii="Times New Roman" w:hAnsi="Times New Roman" w:cs="Times New Roman"/>
              </w:rPr>
              <w:t>комисси</w:t>
            </w:r>
            <w:proofErr w:type="spellEnd"/>
            <w:r w:rsidR="00A83FE2" w:rsidRPr="00135488">
              <w:rPr>
                <w:rFonts w:ascii="Times New Roman" w:hAnsi="Times New Roman" w:cs="Times New Roman"/>
                <w:lang w:val="kk-KZ"/>
              </w:rPr>
              <w:t>и</w:t>
            </w:r>
            <w:r w:rsidR="00AD795F">
              <w:rPr>
                <w:rFonts w:ascii="Times New Roman" w:hAnsi="Times New Roman" w:cs="Times New Roman"/>
                <w:lang w:val="kk-KZ"/>
              </w:rPr>
              <w:t>, международные практики</w:t>
            </w:r>
            <w:r w:rsidR="00A83FE2" w:rsidRPr="00135488">
              <w:rPr>
                <w:rFonts w:ascii="Times New Roman" w:hAnsi="Times New Roman" w:cs="Times New Roman"/>
              </w:rPr>
              <w:t xml:space="preserve"> </w:t>
            </w:r>
          </w:p>
          <w:p w14:paraId="4E359E22" w14:textId="00A4569C" w:rsidR="00135488" w:rsidRPr="00135488" w:rsidRDefault="00135488" w:rsidP="00B913CE">
            <w:pPr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6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D1880E1" w14:textId="77777777" w:rsidR="00C03FBF" w:rsidRPr="003F6846" w:rsidRDefault="00C03FBF" w:rsidP="00C03FBF">
      <w:pPr>
        <w:rPr>
          <w:rFonts w:asciiTheme="majorBidi" w:hAnsiTheme="majorBidi" w:cstheme="majorBidi"/>
        </w:rPr>
      </w:pPr>
    </w:p>
    <w:p w14:paraId="7D44F428" w14:textId="77777777" w:rsidR="00AF2C85" w:rsidRDefault="00AF2C85"/>
    <w:sectPr w:rsidR="00AF2C85" w:rsidSect="00C0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C0B75"/>
    <w:multiLevelType w:val="hybridMultilevel"/>
    <w:tmpl w:val="0248F5B8"/>
    <w:lvl w:ilvl="0" w:tplc="3D5C54E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2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75"/>
    <w:rsid w:val="00135488"/>
    <w:rsid w:val="0015083F"/>
    <w:rsid w:val="0039454A"/>
    <w:rsid w:val="00426FC2"/>
    <w:rsid w:val="00561175"/>
    <w:rsid w:val="00566D44"/>
    <w:rsid w:val="005A0400"/>
    <w:rsid w:val="005B0A71"/>
    <w:rsid w:val="005F0CD6"/>
    <w:rsid w:val="007402AB"/>
    <w:rsid w:val="00A34B5A"/>
    <w:rsid w:val="00A83FE2"/>
    <w:rsid w:val="00AD795F"/>
    <w:rsid w:val="00AF2C85"/>
    <w:rsid w:val="00C03FBF"/>
    <w:rsid w:val="00D65569"/>
    <w:rsid w:val="00FB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BA56"/>
  <w15:chartTrackingRefBased/>
  <w15:docId w15:val="{13CB072B-A895-439C-99D4-708B56B5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FBF"/>
  </w:style>
  <w:style w:type="paragraph" w:styleId="1">
    <w:name w:val="heading 1"/>
    <w:basedOn w:val="a"/>
    <w:next w:val="a"/>
    <w:link w:val="10"/>
    <w:uiPriority w:val="9"/>
    <w:qFormat/>
    <w:rsid w:val="00561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1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1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1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1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1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1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1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1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1175"/>
    <w:rPr>
      <w:i/>
      <w:iCs/>
      <w:color w:val="404040" w:themeColor="text1" w:themeTint="BF"/>
    </w:rPr>
  </w:style>
  <w:style w:type="paragraph" w:styleId="a7">
    <w:name w:val="List Paragraph"/>
    <w:aliases w:val="маркированный,без абзаца,List Paragraph,ПАРАГРАФ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8"/>
    <w:uiPriority w:val="34"/>
    <w:qFormat/>
    <w:rsid w:val="0056117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6117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61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61175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561175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C0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аркированный Знак,без абзаца Знак,List Paragraph Знак,ПАРАГРАФ Знак,References Знак,Абзац списка7 Знак,Абзац списка71 Знак,Абзац списка8 Знак,List Paragraph1 Знак,Абзац с отступом Знак,List Paragraph (numbered (a)) Знак,WB Para Знак"/>
    <w:basedOn w:val="a0"/>
    <w:link w:val="a7"/>
    <w:uiPriority w:val="34"/>
    <w:qFormat/>
    <w:locked/>
    <w:rsid w:val="00C03FBF"/>
  </w:style>
  <w:style w:type="paragraph" w:customStyle="1" w:styleId="Default">
    <w:name w:val="Default"/>
    <w:rsid w:val="00C03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 Кенжеев</dc:creator>
  <cp:keywords/>
  <dc:description/>
  <cp:lastModifiedBy>Аскар Кенжеев</cp:lastModifiedBy>
  <cp:revision>7</cp:revision>
  <dcterms:created xsi:type="dcterms:W3CDTF">2024-06-24T07:10:00Z</dcterms:created>
  <dcterms:modified xsi:type="dcterms:W3CDTF">2024-06-27T07:30:00Z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-994370753</vt:i4>
  </property>
  <property fmtid="{D5CDD505-2E9C-101B-9397-08002B2CF9AE}" pid="3" name="_NewReviewCycle">
    <vt:lpwstr/>
  </property>
  <property fmtid="{D5CDD505-2E9C-101B-9397-08002B2CF9AE}" pid="4" name="_EmailSubject">
    <vt:lpwstr>Кейстер </vt:lpwstr>
  </property>
  <property fmtid="{D5CDD505-2E9C-101B-9397-08002B2CF9AE}" pid="5" name="_AuthorEmail">
    <vt:lpwstr>a.moldaniyazov@apa.kz</vt:lpwstr>
  </property>
  <property fmtid="{D5CDD505-2E9C-101B-9397-08002B2CF9AE}" pid="6" name="_AuthorEmailDisplayName">
    <vt:lpwstr>Алибек Молданиязов</vt:lpwstr>
  </property>
</Properties>
</file>