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CBA2C" w14:textId="7682B86D" w:rsidR="004F7590" w:rsidRPr="004F7590" w:rsidRDefault="004F7590" w:rsidP="00D06BE6">
      <w:pPr>
        <w:spacing w:after="0" w:line="240" w:lineRule="auto"/>
        <w:rPr>
          <w:rFonts w:ascii="Arial" w:hAnsi="Arial" w:cs="Arial"/>
          <w:sz w:val="28"/>
          <w:lang w:val="ru-RU"/>
        </w:rPr>
      </w:pPr>
      <w:bookmarkStart w:id="0" w:name="_GoBack"/>
      <w:r>
        <w:rPr>
          <w:rFonts w:ascii="Arial" w:hAnsi="Arial" w:cs="Arial"/>
          <w:b/>
          <w:sz w:val="28"/>
          <w:lang w:val="ru-RU"/>
        </w:rPr>
        <w:t xml:space="preserve">Кому: </w:t>
      </w:r>
      <w:r>
        <w:rPr>
          <w:rFonts w:ascii="Arial" w:hAnsi="Arial" w:cs="Arial"/>
          <w:sz w:val="28"/>
          <w:lang w:val="ru-RU"/>
        </w:rPr>
        <w:t>Министерству водных ресурсов и ирригации</w:t>
      </w:r>
      <w:r w:rsidR="00903BC5">
        <w:rPr>
          <w:rFonts w:ascii="Arial" w:hAnsi="Arial" w:cs="Arial"/>
          <w:sz w:val="28"/>
          <w:lang w:val="ru-RU"/>
        </w:rPr>
        <w:t xml:space="preserve"> РК</w:t>
      </w:r>
    </w:p>
    <w:p w14:paraId="68FC4E6C" w14:textId="60855143" w:rsidR="00D06BE6" w:rsidRDefault="00722B22" w:rsidP="00D06BE6">
      <w:pPr>
        <w:spacing w:after="0" w:line="240" w:lineRule="auto"/>
        <w:rPr>
          <w:rFonts w:ascii="Arial" w:hAnsi="Arial" w:cs="Arial"/>
          <w:sz w:val="28"/>
          <w:lang w:val="ru-RU"/>
        </w:rPr>
      </w:pPr>
      <w:r w:rsidRPr="001618F2">
        <w:rPr>
          <w:rFonts w:ascii="Arial" w:hAnsi="Arial" w:cs="Arial"/>
          <w:b/>
          <w:sz w:val="28"/>
          <w:lang w:val="ru-RU"/>
        </w:rPr>
        <w:t>ФИО:</w:t>
      </w:r>
      <w:r>
        <w:rPr>
          <w:rFonts w:ascii="Arial" w:hAnsi="Arial" w:cs="Arial"/>
          <w:sz w:val="28"/>
          <w:lang w:val="ru-RU"/>
        </w:rPr>
        <w:t xml:space="preserve"> </w:t>
      </w:r>
      <w:proofErr w:type="spellStart"/>
      <w:r w:rsidR="0017341E">
        <w:rPr>
          <w:rFonts w:ascii="Arial" w:hAnsi="Arial" w:cs="Arial"/>
          <w:sz w:val="28"/>
          <w:lang w:val="ru-RU"/>
        </w:rPr>
        <w:t>Темирбулатова</w:t>
      </w:r>
      <w:proofErr w:type="spellEnd"/>
      <w:r w:rsidR="0017341E">
        <w:rPr>
          <w:rFonts w:ascii="Arial" w:hAnsi="Arial" w:cs="Arial"/>
          <w:sz w:val="28"/>
          <w:lang w:val="ru-RU"/>
        </w:rPr>
        <w:t xml:space="preserve"> Сауле </w:t>
      </w:r>
      <w:proofErr w:type="spellStart"/>
      <w:r w:rsidR="0017341E">
        <w:rPr>
          <w:rFonts w:ascii="Arial" w:hAnsi="Arial" w:cs="Arial"/>
          <w:sz w:val="28"/>
          <w:lang w:val="ru-RU"/>
        </w:rPr>
        <w:t>Бегимовна</w:t>
      </w:r>
      <w:proofErr w:type="spellEnd"/>
    </w:p>
    <w:p w14:paraId="3259655E" w14:textId="3526CB80" w:rsidR="00722B22" w:rsidRPr="00722B22" w:rsidRDefault="00722B22" w:rsidP="00D06BE6">
      <w:pPr>
        <w:spacing w:after="0" w:line="240" w:lineRule="auto"/>
        <w:rPr>
          <w:rFonts w:ascii="Arial" w:hAnsi="Arial" w:cs="Arial"/>
          <w:sz w:val="28"/>
          <w:lang w:val="ru-RU"/>
        </w:rPr>
      </w:pPr>
      <w:r w:rsidRPr="001618F2">
        <w:rPr>
          <w:rFonts w:ascii="Arial" w:hAnsi="Arial" w:cs="Arial"/>
          <w:b/>
          <w:sz w:val="28"/>
          <w:lang w:val="ru-RU"/>
        </w:rPr>
        <w:t>Дата:</w:t>
      </w:r>
      <w:r>
        <w:rPr>
          <w:rFonts w:ascii="Arial" w:hAnsi="Arial" w:cs="Arial"/>
          <w:sz w:val="28"/>
          <w:lang w:val="ru-RU"/>
        </w:rPr>
        <w:t xml:space="preserve"> </w:t>
      </w:r>
      <w:r w:rsidR="00065EC3">
        <w:rPr>
          <w:rFonts w:ascii="Arial" w:hAnsi="Arial" w:cs="Arial"/>
          <w:sz w:val="28"/>
          <w:lang w:val="ru-RU"/>
        </w:rPr>
        <w:t>04</w:t>
      </w:r>
      <w:r>
        <w:rPr>
          <w:rFonts w:ascii="Arial" w:hAnsi="Arial" w:cs="Arial"/>
          <w:sz w:val="28"/>
          <w:lang w:val="ru-RU"/>
        </w:rPr>
        <w:t>.</w:t>
      </w:r>
      <w:r w:rsidR="00065EC3">
        <w:rPr>
          <w:rFonts w:ascii="Arial" w:hAnsi="Arial" w:cs="Arial"/>
          <w:sz w:val="28"/>
          <w:lang w:val="ru-RU"/>
        </w:rPr>
        <w:t>03</w:t>
      </w:r>
      <w:r>
        <w:rPr>
          <w:rFonts w:ascii="Arial" w:hAnsi="Arial" w:cs="Arial"/>
          <w:sz w:val="28"/>
          <w:lang w:val="ru-RU"/>
        </w:rPr>
        <w:t>.202</w:t>
      </w:r>
      <w:r w:rsidR="00065EC3">
        <w:rPr>
          <w:rFonts w:ascii="Arial" w:hAnsi="Arial" w:cs="Arial"/>
          <w:sz w:val="28"/>
          <w:lang w:val="ru-RU"/>
        </w:rPr>
        <w:t>4</w:t>
      </w:r>
      <w:r>
        <w:rPr>
          <w:rFonts w:ascii="Arial" w:hAnsi="Arial" w:cs="Arial"/>
          <w:sz w:val="28"/>
          <w:lang w:val="ru-RU"/>
        </w:rPr>
        <w:t xml:space="preserve"> г.</w:t>
      </w:r>
    </w:p>
    <w:bookmarkEnd w:id="0"/>
    <w:p w14:paraId="5678F89B" w14:textId="77777777" w:rsidR="00D06BE6" w:rsidRPr="00722B22" w:rsidRDefault="00D06BE6" w:rsidP="00D06BE6">
      <w:pPr>
        <w:spacing w:after="0" w:line="240" w:lineRule="auto"/>
        <w:rPr>
          <w:rFonts w:ascii="Arial" w:hAnsi="Arial" w:cs="Arial"/>
          <w:sz w:val="28"/>
          <w:lang w:val="ru-RU"/>
        </w:rPr>
      </w:pPr>
    </w:p>
    <w:p w14:paraId="79E64000" w14:textId="77777777" w:rsidR="003B3DAE" w:rsidRDefault="003B3DAE" w:rsidP="003B3DAE">
      <w:pPr>
        <w:spacing w:after="0" w:line="240" w:lineRule="auto"/>
        <w:jc w:val="center"/>
        <w:rPr>
          <w:rFonts w:ascii="Arial" w:hAnsi="Arial" w:cs="Arial"/>
          <w:sz w:val="28"/>
          <w:lang w:val="kk-KZ"/>
        </w:rPr>
      </w:pPr>
      <w:r w:rsidRPr="0094193A">
        <w:rPr>
          <w:rFonts w:ascii="Arial" w:hAnsi="Arial" w:cs="Arial"/>
          <w:b/>
          <w:sz w:val="28"/>
          <w:lang w:val="kk-KZ"/>
        </w:rPr>
        <w:t>АНАЛИТИ</w:t>
      </w:r>
      <w:r>
        <w:rPr>
          <w:rFonts w:ascii="Arial" w:hAnsi="Arial" w:cs="Arial"/>
          <w:b/>
          <w:sz w:val="28"/>
          <w:lang w:val="kk-KZ"/>
        </w:rPr>
        <w:t>ЧЕСКАЯ ЗАПИСКА</w:t>
      </w:r>
    </w:p>
    <w:p w14:paraId="33398893" w14:textId="77777777" w:rsidR="00634475" w:rsidRPr="00DF5626" w:rsidRDefault="00634475" w:rsidP="00634475">
      <w:pPr>
        <w:spacing w:after="0" w:line="240" w:lineRule="auto"/>
        <w:jc w:val="center"/>
        <w:rPr>
          <w:rFonts w:ascii="Arial" w:hAnsi="Arial" w:cs="Arial"/>
          <w:sz w:val="28"/>
          <w:lang w:val="kk-KZ"/>
        </w:rPr>
      </w:pPr>
      <w:r w:rsidRPr="001618F2">
        <w:rPr>
          <w:rFonts w:ascii="Arial" w:hAnsi="Arial" w:cs="Arial"/>
          <w:b/>
          <w:sz w:val="28"/>
          <w:lang w:val="kk-KZ"/>
        </w:rPr>
        <w:t>Тема:</w:t>
      </w:r>
      <w:r>
        <w:rPr>
          <w:rFonts w:ascii="Arial" w:hAnsi="Arial" w:cs="Arial"/>
          <w:sz w:val="28"/>
          <w:lang w:val="kk-KZ"/>
        </w:rPr>
        <w:t xml:space="preserve"> Проблемы нерационального использования водных ресурсов в Казахстане</w:t>
      </w:r>
    </w:p>
    <w:p w14:paraId="11323D35" w14:textId="77777777" w:rsidR="000A5579" w:rsidRDefault="000A5579" w:rsidP="00D06BE6">
      <w:pPr>
        <w:spacing w:after="0" w:line="240" w:lineRule="auto"/>
        <w:jc w:val="center"/>
        <w:rPr>
          <w:rFonts w:ascii="Arial" w:hAnsi="Arial" w:cs="Arial"/>
          <w:sz w:val="28"/>
          <w:lang w:val="kk-KZ"/>
        </w:rPr>
      </w:pPr>
    </w:p>
    <w:p w14:paraId="0CEEA3EE" w14:textId="01BB9602" w:rsidR="000D192F" w:rsidRDefault="009962C5" w:rsidP="008F3234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ru-RU"/>
        </w:rPr>
      </w:pPr>
      <w:r w:rsidRPr="005437F2">
        <w:rPr>
          <w:rFonts w:ascii="Arial" w:hAnsi="Arial" w:cs="Arial"/>
          <w:b/>
          <w:sz w:val="28"/>
          <w:u w:val="single"/>
          <w:lang w:val="ru-RU"/>
        </w:rPr>
        <w:t>Введение.</w:t>
      </w:r>
      <w:r>
        <w:rPr>
          <w:rFonts w:ascii="Arial" w:hAnsi="Arial" w:cs="Arial"/>
          <w:sz w:val="28"/>
          <w:lang w:val="ru-RU"/>
        </w:rPr>
        <w:t xml:space="preserve"> </w:t>
      </w:r>
      <w:r w:rsidR="006C6401" w:rsidRPr="006C6401">
        <w:rPr>
          <w:rFonts w:ascii="Arial" w:hAnsi="Arial" w:cs="Arial"/>
          <w:sz w:val="28"/>
          <w:lang w:val="ru-RU"/>
        </w:rPr>
        <w:t>Нерациональное использование водных ресурсов в Казахстане является серьезной проблемой, которая требует внимания и принятия соответствующих мер для ее решения</w:t>
      </w:r>
      <w:r w:rsidR="000D192F">
        <w:rPr>
          <w:rFonts w:ascii="Arial" w:hAnsi="Arial" w:cs="Arial"/>
          <w:sz w:val="28"/>
          <w:lang w:val="ru-RU"/>
        </w:rPr>
        <w:t>.</w:t>
      </w:r>
    </w:p>
    <w:p w14:paraId="1DD7FAC2" w14:textId="7BB73AED" w:rsidR="000D192F" w:rsidRDefault="000D192F" w:rsidP="008F3234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Основным</w:t>
      </w:r>
      <w:r w:rsidRPr="000D192F">
        <w:rPr>
          <w:rFonts w:ascii="Arial" w:hAnsi="Arial" w:cs="Arial"/>
          <w:sz w:val="28"/>
          <w:lang w:val="ru-RU"/>
        </w:rPr>
        <w:t xml:space="preserve"> фактором является </w:t>
      </w:r>
      <w:r>
        <w:rPr>
          <w:rFonts w:ascii="Arial" w:hAnsi="Arial" w:cs="Arial"/>
          <w:sz w:val="28"/>
          <w:lang w:val="ru-RU"/>
        </w:rPr>
        <w:t xml:space="preserve">неравномерное </w:t>
      </w:r>
      <w:r w:rsidRPr="000D192F">
        <w:rPr>
          <w:rFonts w:ascii="Arial" w:hAnsi="Arial" w:cs="Arial"/>
          <w:sz w:val="28"/>
          <w:lang w:val="ru-RU"/>
        </w:rPr>
        <w:t>распределение водных ресурсов в стране, что приводит к неравномерному доступу к воде. Некоторые регионы страдают от недостатка воды, в то время как другие регионы имеют избыток. Это приводит к неэффективному использованию водных ресурсов.</w:t>
      </w:r>
    </w:p>
    <w:p w14:paraId="7DC5BC6F" w14:textId="07ABB40E" w:rsidR="006C6401" w:rsidRDefault="000D192F" w:rsidP="008F3234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8F3234">
        <w:rPr>
          <w:rFonts w:ascii="Arial" w:hAnsi="Arial" w:cs="Arial"/>
          <w:sz w:val="28"/>
          <w:lang w:val="ru-RU"/>
        </w:rPr>
        <w:t xml:space="preserve"> целью решения проблем нерационального использования и сохранения водных ресурсов в стране</w:t>
      </w:r>
      <w:r>
        <w:rPr>
          <w:rFonts w:ascii="Arial" w:hAnsi="Arial" w:cs="Arial"/>
          <w:sz w:val="28"/>
          <w:lang w:val="ru-RU"/>
        </w:rPr>
        <w:t xml:space="preserve"> разработан</w:t>
      </w:r>
      <w:r w:rsidR="008F3234">
        <w:rPr>
          <w:rFonts w:ascii="Arial" w:hAnsi="Arial" w:cs="Arial"/>
          <w:sz w:val="28"/>
          <w:lang w:val="ru-RU"/>
        </w:rPr>
        <w:t xml:space="preserve"> программн</w:t>
      </w:r>
      <w:r>
        <w:rPr>
          <w:rFonts w:ascii="Arial" w:hAnsi="Arial" w:cs="Arial"/>
          <w:sz w:val="28"/>
          <w:lang w:val="ru-RU"/>
        </w:rPr>
        <w:t>ый</w:t>
      </w:r>
      <w:r w:rsidR="008F3234">
        <w:rPr>
          <w:rFonts w:ascii="Arial" w:hAnsi="Arial" w:cs="Arial"/>
          <w:sz w:val="28"/>
          <w:lang w:val="ru-RU"/>
        </w:rPr>
        <w:t xml:space="preserve"> документ «</w:t>
      </w:r>
      <w:r w:rsidR="008F3234" w:rsidRPr="008F3234">
        <w:rPr>
          <w:rFonts w:ascii="Arial" w:hAnsi="Arial" w:cs="Arial"/>
          <w:sz w:val="28"/>
          <w:lang w:val="ru-RU"/>
        </w:rPr>
        <w:t>Концепция развития системы управления водными ресурсами</w:t>
      </w:r>
      <w:r w:rsidR="008F3234">
        <w:rPr>
          <w:rFonts w:ascii="Arial" w:hAnsi="Arial" w:cs="Arial"/>
          <w:sz w:val="28"/>
          <w:lang w:val="ru-RU"/>
        </w:rPr>
        <w:t xml:space="preserve"> </w:t>
      </w:r>
      <w:r w:rsidR="008F3234" w:rsidRPr="008F3234">
        <w:rPr>
          <w:rFonts w:ascii="Arial" w:hAnsi="Arial" w:cs="Arial"/>
          <w:sz w:val="28"/>
          <w:lang w:val="ru-RU"/>
        </w:rPr>
        <w:t>Республики Казахстан на 2024 – 2030 годы</w:t>
      </w:r>
      <w:r w:rsidR="008F3234">
        <w:rPr>
          <w:rFonts w:ascii="Arial" w:hAnsi="Arial" w:cs="Arial"/>
          <w:sz w:val="28"/>
          <w:lang w:val="ru-RU"/>
        </w:rPr>
        <w:t>» (далее – Концепция).</w:t>
      </w:r>
      <w:r w:rsidR="006C6401" w:rsidRPr="006C6401">
        <w:rPr>
          <w:rFonts w:ascii="Arial" w:hAnsi="Arial" w:cs="Arial"/>
          <w:sz w:val="28"/>
          <w:lang w:val="ru-RU"/>
        </w:rPr>
        <w:t xml:space="preserve"> </w:t>
      </w:r>
    </w:p>
    <w:p w14:paraId="2FB6540B" w14:textId="2BCA98F9" w:rsidR="008F3234" w:rsidRDefault="008F3234" w:rsidP="008F3234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ru-RU"/>
        </w:rPr>
      </w:pPr>
      <w:r w:rsidRPr="0093672C">
        <w:rPr>
          <w:rFonts w:ascii="Arial" w:hAnsi="Arial" w:cs="Arial"/>
          <w:sz w:val="28"/>
          <w:lang w:val="ru-RU"/>
        </w:rPr>
        <w:t>Концепци</w:t>
      </w:r>
      <w:r>
        <w:rPr>
          <w:rFonts w:ascii="Arial" w:hAnsi="Arial" w:cs="Arial"/>
          <w:sz w:val="28"/>
          <w:lang w:val="ru-RU"/>
        </w:rPr>
        <w:t xml:space="preserve">я утверждена </w:t>
      </w:r>
      <w:r w:rsidRPr="008F3234">
        <w:rPr>
          <w:rFonts w:ascii="Arial" w:hAnsi="Arial" w:cs="Arial"/>
          <w:sz w:val="28"/>
          <w:lang w:val="ru-RU"/>
        </w:rPr>
        <w:t>Постановление</w:t>
      </w:r>
      <w:r>
        <w:rPr>
          <w:rFonts w:ascii="Arial" w:hAnsi="Arial" w:cs="Arial"/>
          <w:sz w:val="28"/>
          <w:lang w:val="ru-RU"/>
        </w:rPr>
        <w:t>м</w:t>
      </w:r>
      <w:r w:rsidRPr="008F3234">
        <w:rPr>
          <w:rFonts w:ascii="Arial" w:hAnsi="Arial" w:cs="Arial"/>
          <w:sz w:val="28"/>
          <w:lang w:val="ru-RU"/>
        </w:rPr>
        <w:t xml:space="preserve"> Правительства Республики Казахстан от 5 февраля 2024 года № 66</w:t>
      </w:r>
      <w:r>
        <w:rPr>
          <w:rFonts w:ascii="Arial" w:hAnsi="Arial" w:cs="Arial"/>
          <w:sz w:val="28"/>
          <w:lang w:val="ru-RU"/>
        </w:rPr>
        <w:t>.</w:t>
      </w:r>
    </w:p>
    <w:p w14:paraId="01724B9C" w14:textId="1ABAE674" w:rsidR="008F3234" w:rsidRPr="008F3234" w:rsidRDefault="008F3234" w:rsidP="008F3234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ru-RU"/>
        </w:rPr>
      </w:pPr>
      <w:r w:rsidRPr="008F3234">
        <w:rPr>
          <w:rFonts w:ascii="Arial" w:hAnsi="Arial" w:cs="Arial"/>
          <w:sz w:val="28"/>
          <w:lang w:val="ru-RU"/>
        </w:rPr>
        <w:t>Основной задачей концепции является эффективное управление водными ресурсами, обеспечение их устойчивого использования и сохранения, соответствующее международным стандартам.</w:t>
      </w:r>
    </w:p>
    <w:p w14:paraId="43AC7241" w14:textId="2CBD82A5" w:rsidR="008F3234" w:rsidRDefault="008F3234" w:rsidP="008F3234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ru-RU"/>
        </w:rPr>
      </w:pPr>
      <w:r w:rsidRPr="008F3234">
        <w:rPr>
          <w:rFonts w:ascii="Arial" w:hAnsi="Arial" w:cs="Arial"/>
          <w:sz w:val="28"/>
          <w:lang w:val="ru-RU"/>
        </w:rPr>
        <w:t xml:space="preserve">Одной из основных целей концепции является улучшение распределения и доступа к водным ресурсам в различных регионах Казахстана. </w:t>
      </w:r>
    </w:p>
    <w:p w14:paraId="7D49AED5" w14:textId="5E7FBCB4" w:rsidR="008F3234" w:rsidRPr="0093672C" w:rsidRDefault="000D192F" w:rsidP="008F3234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целом </w:t>
      </w:r>
      <w:r w:rsidR="008F3234">
        <w:rPr>
          <w:rFonts w:ascii="Arial" w:hAnsi="Arial" w:cs="Arial"/>
          <w:sz w:val="28"/>
          <w:lang w:val="ru-RU"/>
        </w:rPr>
        <w:t xml:space="preserve">Концепция </w:t>
      </w:r>
      <w:r w:rsidR="008F3234" w:rsidRPr="008F3234">
        <w:rPr>
          <w:rFonts w:ascii="Arial" w:hAnsi="Arial" w:cs="Arial"/>
          <w:sz w:val="28"/>
          <w:lang w:val="ru-RU"/>
        </w:rPr>
        <w:t>направлена на устойчивое и эффективное использование водных ресурсов в Казахстан</w:t>
      </w:r>
      <w:r w:rsidR="008F3234">
        <w:rPr>
          <w:rFonts w:ascii="Arial" w:hAnsi="Arial" w:cs="Arial"/>
          <w:sz w:val="28"/>
          <w:lang w:val="ru-RU"/>
        </w:rPr>
        <w:t>е</w:t>
      </w:r>
    </w:p>
    <w:p w14:paraId="045F5648" w14:textId="17544524" w:rsidR="008F3234" w:rsidRPr="000D192F" w:rsidRDefault="008F3234" w:rsidP="008F3234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ru-RU"/>
        </w:rPr>
      </w:pPr>
      <w:r w:rsidRPr="00F1571F">
        <w:rPr>
          <w:rFonts w:ascii="Arial" w:hAnsi="Arial" w:cs="Arial"/>
          <w:sz w:val="28"/>
          <w:lang w:val="kk-KZ"/>
        </w:rPr>
        <w:t>Согласно Концепци</w:t>
      </w:r>
      <w:r>
        <w:rPr>
          <w:rFonts w:ascii="Arial" w:hAnsi="Arial" w:cs="Arial"/>
          <w:sz w:val="28"/>
          <w:lang w:val="kk-KZ"/>
        </w:rPr>
        <w:t>и</w:t>
      </w:r>
      <w:r w:rsidRPr="008F3234">
        <w:rPr>
          <w:lang w:val="ru-RU"/>
        </w:rPr>
        <w:t xml:space="preserve"> </w:t>
      </w:r>
      <w:r>
        <w:rPr>
          <w:rFonts w:ascii="Arial" w:hAnsi="Arial" w:cs="Arial"/>
          <w:sz w:val="28"/>
          <w:lang w:val="kk-KZ"/>
        </w:rPr>
        <w:t>у</w:t>
      </w:r>
      <w:r w:rsidRPr="008F3234">
        <w:rPr>
          <w:rFonts w:ascii="Arial" w:hAnsi="Arial" w:cs="Arial"/>
          <w:sz w:val="28"/>
          <w:lang w:val="kk-KZ"/>
        </w:rPr>
        <w:t>ровень потерь воды в сельском хозяйстве при транспортировке по магистральным и межхозяйственным каналам</w:t>
      </w:r>
      <w:r w:rsidR="000D192F">
        <w:rPr>
          <w:rFonts w:ascii="Arial" w:hAnsi="Arial" w:cs="Arial"/>
          <w:sz w:val="28"/>
          <w:lang w:val="kk-KZ"/>
        </w:rPr>
        <w:t xml:space="preserve"> снизится в 2025 году до 47%, а к 2030 году до 25%, о</w:t>
      </w:r>
      <w:r w:rsidR="000D192F" w:rsidRPr="000D192F">
        <w:rPr>
          <w:rFonts w:ascii="Arial" w:hAnsi="Arial" w:cs="Arial"/>
          <w:sz w:val="28"/>
          <w:lang w:val="kk-KZ"/>
        </w:rPr>
        <w:t>бъем дополнительно аккумулированной воды</w:t>
      </w:r>
      <w:r w:rsidR="000D192F">
        <w:rPr>
          <w:rFonts w:ascii="Arial" w:hAnsi="Arial" w:cs="Arial"/>
          <w:sz w:val="28"/>
          <w:lang w:val="kk-KZ"/>
        </w:rPr>
        <w:t xml:space="preserve"> к 2030 году увеличится на 2,4 км3, а э</w:t>
      </w:r>
      <w:r w:rsidR="000D192F" w:rsidRPr="000D192F">
        <w:rPr>
          <w:rFonts w:ascii="Arial" w:hAnsi="Arial" w:cs="Arial"/>
          <w:sz w:val="28"/>
          <w:lang w:val="kk-KZ"/>
        </w:rPr>
        <w:t>кономия поливной воды за счет внедрения водосберегающих технологий в орошаемом земледелии</w:t>
      </w:r>
      <w:r w:rsidR="000D192F">
        <w:rPr>
          <w:rFonts w:ascii="Arial" w:hAnsi="Arial" w:cs="Arial"/>
          <w:sz w:val="28"/>
          <w:lang w:val="kk-KZ"/>
        </w:rPr>
        <w:t xml:space="preserve"> к 2030 году составит 690 млн.м3/год.</w:t>
      </w:r>
    </w:p>
    <w:p w14:paraId="7411B728" w14:textId="77777777" w:rsidR="00BF406E" w:rsidRPr="00BF406E" w:rsidRDefault="004D61A1" w:rsidP="00BF406E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b/>
          <w:sz w:val="28"/>
          <w:u w:val="single"/>
          <w:lang w:val="kk-KZ"/>
        </w:rPr>
        <w:t>А</w:t>
      </w:r>
      <w:r w:rsidR="009962C5" w:rsidRPr="005437F2">
        <w:rPr>
          <w:rFonts w:ascii="Arial" w:hAnsi="Arial" w:cs="Arial"/>
          <w:b/>
          <w:sz w:val="28"/>
          <w:u w:val="single"/>
          <w:lang w:val="kk-KZ"/>
        </w:rPr>
        <w:t>нализ текуще</w:t>
      </w:r>
      <w:r>
        <w:rPr>
          <w:rFonts w:ascii="Arial" w:hAnsi="Arial" w:cs="Arial"/>
          <w:b/>
          <w:sz w:val="28"/>
          <w:u w:val="single"/>
          <w:lang w:val="kk-KZ"/>
        </w:rPr>
        <w:t>го</w:t>
      </w:r>
      <w:r w:rsidR="009962C5" w:rsidRPr="005437F2">
        <w:rPr>
          <w:rFonts w:ascii="Arial" w:hAnsi="Arial" w:cs="Arial"/>
          <w:b/>
          <w:sz w:val="28"/>
          <w:u w:val="single"/>
          <w:lang w:val="kk-KZ"/>
        </w:rPr>
        <w:t xml:space="preserve"> состояни</w:t>
      </w:r>
      <w:r>
        <w:rPr>
          <w:rFonts w:ascii="Arial" w:hAnsi="Arial" w:cs="Arial"/>
          <w:b/>
          <w:sz w:val="28"/>
          <w:u w:val="single"/>
          <w:lang w:val="kk-KZ"/>
        </w:rPr>
        <w:t>я</w:t>
      </w:r>
      <w:r w:rsidR="009962C5" w:rsidRPr="005437F2">
        <w:rPr>
          <w:rFonts w:ascii="Arial" w:hAnsi="Arial" w:cs="Arial"/>
          <w:b/>
          <w:sz w:val="28"/>
          <w:u w:val="single"/>
          <w:lang w:val="kk-KZ"/>
        </w:rPr>
        <w:t>.</w:t>
      </w:r>
      <w:r w:rsidR="00A6333C">
        <w:rPr>
          <w:rFonts w:ascii="Arial" w:hAnsi="Arial" w:cs="Arial"/>
          <w:b/>
          <w:sz w:val="28"/>
          <w:lang w:val="kk-KZ"/>
        </w:rPr>
        <w:t xml:space="preserve"> </w:t>
      </w:r>
      <w:r w:rsidR="00BF406E" w:rsidRPr="00BF406E">
        <w:rPr>
          <w:rFonts w:ascii="Arial" w:hAnsi="Arial" w:cs="Arial"/>
          <w:sz w:val="28"/>
          <w:lang w:val="kk-KZ"/>
        </w:rPr>
        <w:t>По гидрографическому принципу территория Республики Казахстан поделена на восемь водохозяйственных бассейнов: Арало-Сырдарьинский, Балхаш-Алакольский, Ертисский, Есильский, Жайык-Каспийский, Нура-Сарысуский, Тобыл-Торгайский и Шу-Таласский.</w:t>
      </w:r>
    </w:p>
    <w:p w14:paraId="2B0371E9" w14:textId="66AC6BF2" w:rsidR="000D192F" w:rsidRPr="00BF406E" w:rsidRDefault="00BF406E" w:rsidP="00BF406E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kk-KZ"/>
        </w:rPr>
      </w:pPr>
      <w:r w:rsidRPr="00BF406E">
        <w:rPr>
          <w:rFonts w:ascii="Arial" w:hAnsi="Arial" w:cs="Arial"/>
          <w:sz w:val="28"/>
          <w:lang w:val="kk-KZ"/>
        </w:rPr>
        <w:lastRenderedPageBreak/>
        <w:t>Основной объем водных ресурсов обеспечивают поверхностные воды в среднегодовом объеме 102,3 км3. Из них 49,6 % сформированы локально, остальные 50,4 % сформированы благодаря притоку трансграничных рек из Китая, Узбекистана, России и Кыргызстана.</w:t>
      </w:r>
    </w:p>
    <w:p w14:paraId="0611CA0E" w14:textId="5BD34E95" w:rsidR="006832DA" w:rsidRPr="004B7269" w:rsidRDefault="006832DA" w:rsidP="006832DA">
      <w:pPr>
        <w:spacing w:after="0" w:line="240" w:lineRule="auto"/>
        <w:ind w:firstLine="720"/>
        <w:jc w:val="center"/>
        <w:rPr>
          <w:rFonts w:ascii="Arial" w:hAnsi="Arial" w:cs="Arial"/>
          <w:noProof/>
          <w:sz w:val="28"/>
          <w:lang w:val="ru-RU"/>
        </w:rPr>
      </w:pPr>
    </w:p>
    <w:p w14:paraId="56B1AA95" w14:textId="77777777" w:rsidR="00BF406E" w:rsidRPr="00BF406E" w:rsidRDefault="00BF406E" w:rsidP="00BF406E">
      <w:pPr>
        <w:spacing w:after="0" w:line="240" w:lineRule="auto"/>
        <w:jc w:val="center"/>
        <w:rPr>
          <w:rFonts w:ascii="Arial" w:hAnsi="Arial" w:cs="Arial"/>
          <w:sz w:val="28"/>
          <w:lang w:val="kk-KZ"/>
        </w:rPr>
      </w:pPr>
      <w:r w:rsidRPr="00BF406E">
        <w:rPr>
          <w:rFonts w:ascii="Arial" w:hAnsi="Arial" w:cs="Arial"/>
          <w:sz w:val="28"/>
          <w:lang w:val="kk-KZ"/>
        </w:rPr>
        <w:t>Среднемноголетние ресурсы речного стока, км3</w:t>
      </w:r>
    </w:p>
    <w:p w14:paraId="78EA0C4A" w14:textId="77777777" w:rsidR="00BF406E" w:rsidRPr="00BF406E" w:rsidRDefault="00BF406E" w:rsidP="00BF406E">
      <w:pPr>
        <w:spacing w:after="0" w:line="240" w:lineRule="auto"/>
        <w:jc w:val="both"/>
        <w:rPr>
          <w:rFonts w:ascii="Arial" w:hAnsi="Arial" w:cs="Arial"/>
          <w:sz w:val="28"/>
          <w:lang w:val="kk-KZ"/>
        </w:rPr>
      </w:pPr>
    </w:p>
    <w:tbl>
      <w:tblPr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559"/>
        <w:gridCol w:w="1276"/>
        <w:gridCol w:w="1559"/>
      </w:tblGrid>
      <w:tr w:rsidR="00BF406E" w:rsidRPr="00BF406E" w14:paraId="7B5C01A5" w14:textId="77777777" w:rsidTr="000B36B7">
        <w:trPr>
          <w:trHeight w:val="3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5DE1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Водохозяйственные бассейны</w:t>
            </w:r>
          </w:p>
          <w:p w14:paraId="31AC6944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1817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Современная оценка</w:t>
            </w:r>
          </w:p>
        </w:tc>
      </w:tr>
      <w:tr w:rsidR="00BF406E" w:rsidRPr="00BF406E" w14:paraId="4A073EF9" w14:textId="77777777" w:rsidTr="000B36B7">
        <w:trPr>
          <w:trHeight w:val="12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083C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B1DA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Всего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B9AE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в том числе</w:t>
            </w:r>
          </w:p>
        </w:tc>
      </w:tr>
      <w:tr w:rsidR="00BF406E" w:rsidRPr="00BF406E" w14:paraId="459FC072" w14:textId="77777777" w:rsidTr="000B36B7">
        <w:trPr>
          <w:trHeight w:val="26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AC8D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6BC0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6603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сопредельные страны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B62F2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Республика Казахстан</w:t>
            </w:r>
          </w:p>
        </w:tc>
      </w:tr>
      <w:tr w:rsidR="00BF406E" w:rsidRPr="00BF406E" w14:paraId="0ECB1EEC" w14:textId="77777777" w:rsidTr="000B36B7">
        <w:trPr>
          <w:cantSplit/>
          <w:trHeight w:val="6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A9DC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2B99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5BC7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E146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732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из них</w:t>
            </w:r>
          </w:p>
        </w:tc>
      </w:tr>
      <w:tr w:rsidR="00BF406E" w:rsidRPr="00992C52" w14:paraId="3A810BFA" w14:textId="77777777" w:rsidTr="000B36B7">
        <w:trPr>
          <w:cantSplit/>
          <w:trHeight w:val="570"/>
        </w:trPr>
        <w:tc>
          <w:tcPr>
            <w:tcW w:w="36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DEA79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FA47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32DD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FD2E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70E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отток за пределы Республики Казахстан</w:t>
            </w:r>
          </w:p>
        </w:tc>
      </w:tr>
      <w:tr w:rsidR="00BF406E" w:rsidRPr="00BF406E" w14:paraId="55C37060" w14:textId="77777777" w:rsidTr="000B36B7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223" w14:textId="7108E78D" w:rsidR="00BF406E" w:rsidRPr="00BF406E" w:rsidRDefault="00BF406E" w:rsidP="00BF406E">
            <w:pPr>
              <w:spacing w:after="0" w:line="240" w:lineRule="auto"/>
              <w:jc w:val="both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Арало-Сырдарьинский</w:t>
            </w:r>
            <w:r w:rsidR="000B36B7">
              <w:rPr>
                <w:rFonts w:ascii="Arial" w:hAnsi="Arial" w:cs="Arial"/>
                <w:sz w:val="28"/>
                <w:lang w:val="kk-KZ"/>
              </w:rPr>
              <w:t xml:space="preserve"> (АСБ)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3CC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18,68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83F6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2898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2,16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19DA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0,38</w:t>
            </w:r>
          </w:p>
        </w:tc>
      </w:tr>
      <w:tr w:rsidR="00BF406E" w:rsidRPr="00BF406E" w14:paraId="5AB00D3F" w14:textId="77777777" w:rsidTr="000B36B7">
        <w:trPr>
          <w:trHeight w:val="4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E4D9" w14:textId="258A6CB0" w:rsidR="00BF406E" w:rsidRPr="00BF406E" w:rsidRDefault="00BF406E" w:rsidP="00BF406E">
            <w:pPr>
              <w:spacing w:after="0" w:line="240" w:lineRule="auto"/>
              <w:jc w:val="both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Балхаш-Алакольский</w:t>
            </w:r>
            <w:r w:rsidR="000B36B7">
              <w:rPr>
                <w:rFonts w:ascii="Arial" w:hAnsi="Arial" w:cs="Arial"/>
                <w:sz w:val="28"/>
                <w:lang w:val="kk-KZ"/>
              </w:rPr>
              <w:t xml:space="preserve"> (БАБ)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27BC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29,04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150B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EDE3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DB5C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0,96</w:t>
            </w:r>
          </w:p>
        </w:tc>
      </w:tr>
      <w:tr w:rsidR="00BF406E" w:rsidRPr="00BF406E" w14:paraId="2EA5746F" w14:textId="77777777" w:rsidTr="000B36B7">
        <w:trPr>
          <w:trHeight w:val="4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05E6" w14:textId="29C7F46F" w:rsidR="00BF406E" w:rsidRPr="00BF406E" w:rsidRDefault="00BF406E" w:rsidP="00BF406E">
            <w:pPr>
              <w:spacing w:after="0" w:line="240" w:lineRule="auto"/>
              <w:jc w:val="both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Ертисский</w:t>
            </w:r>
            <w:r w:rsidR="000B36B7">
              <w:rPr>
                <w:rFonts w:ascii="Arial" w:hAnsi="Arial" w:cs="Arial"/>
                <w:sz w:val="28"/>
                <w:lang w:val="kk-KZ"/>
              </w:rPr>
              <w:t xml:space="preserve"> (ЕРБ)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47E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33,46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CABD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8,32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B41C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9554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1,36</w:t>
            </w:r>
          </w:p>
        </w:tc>
      </w:tr>
      <w:tr w:rsidR="00BF406E" w:rsidRPr="00BF406E" w14:paraId="33156E83" w14:textId="77777777" w:rsidTr="000B36B7">
        <w:trPr>
          <w:trHeight w:val="4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93A7" w14:textId="484C3D47" w:rsidR="00BF406E" w:rsidRPr="00BF406E" w:rsidRDefault="00BF406E" w:rsidP="00BF406E">
            <w:pPr>
              <w:spacing w:after="0" w:line="240" w:lineRule="auto"/>
              <w:jc w:val="both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Есильский</w:t>
            </w:r>
            <w:r w:rsidR="000B36B7">
              <w:rPr>
                <w:rFonts w:ascii="Arial" w:hAnsi="Arial" w:cs="Arial"/>
                <w:sz w:val="28"/>
                <w:lang w:val="kk-KZ"/>
              </w:rPr>
              <w:t xml:space="preserve"> (ЕСБ)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3287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2,68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3C1C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DA8F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2,68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785D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-</w:t>
            </w:r>
          </w:p>
        </w:tc>
      </w:tr>
      <w:tr w:rsidR="00BF406E" w:rsidRPr="00BF406E" w14:paraId="724CAB6F" w14:textId="77777777" w:rsidTr="000B36B7">
        <w:trPr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728D" w14:textId="73FA57DD" w:rsidR="00BF406E" w:rsidRPr="00BF406E" w:rsidRDefault="00BF406E" w:rsidP="00BF406E">
            <w:pPr>
              <w:spacing w:after="0" w:line="240" w:lineRule="auto"/>
              <w:jc w:val="both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Нура-Сарысуский</w:t>
            </w:r>
            <w:r w:rsidR="000B36B7">
              <w:rPr>
                <w:rFonts w:ascii="Arial" w:hAnsi="Arial" w:cs="Arial"/>
                <w:sz w:val="28"/>
                <w:lang w:val="kk-KZ"/>
              </w:rPr>
              <w:t xml:space="preserve"> (НСБ)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78B1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1,57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069A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15CA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CA09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-</w:t>
            </w:r>
          </w:p>
        </w:tc>
      </w:tr>
      <w:tr w:rsidR="00BF406E" w:rsidRPr="00BF406E" w14:paraId="29A01CB8" w14:textId="77777777" w:rsidTr="000B36B7">
        <w:trPr>
          <w:trHeight w:val="4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BE62" w14:textId="68E8690C" w:rsidR="00BF406E" w:rsidRPr="00BF406E" w:rsidRDefault="00BF406E" w:rsidP="00BF406E">
            <w:pPr>
              <w:spacing w:after="0" w:line="240" w:lineRule="auto"/>
              <w:jc w:val="both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Тобыл-Торгайский</w:t>
            </w:r>
            <w:r w:rsidR="000B36B7">
              <w:rPr>
                <w:rFonts w:ascii="Arial" w:hAnsi="Arial" w:cs="Arial"/>
                <w:sz w:val="28"/>
                <w:lang w:val="kk-KZ"/>
              </w:rPr>
              <w:t xml:space="preserve"> (ТТБ)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6F39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AB55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D39D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1,68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11EA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-</w:t>
            </w:r>
          </w:p>
        </w:tc>
      </w:tr>
      <w:tr w:rsidR="00BF406E" w:rsidRPr="00BF406E" w14:paraId="667016F5" w14:textId="77777777" w:rsidTr="000B36B7">
        <w:trPr>
          <w:trHeight w:val="4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8918" w14:textId="49D412C1" w:rsidR="00BF406E" w:rsidRPr="00BF406E" w:rsidRDefault="00BF406E" w:rsidP="000B36B7">
            <w:pPr>
              <w:spacing w:after="0" w:line="240" w:lineRule="auto"/>
              <w:ind w:left="-533" w:firstLine="533"/>
              <w:jc w:val="both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Жайык-Каспийский</w:t>
            </w:r>
            <w:r w:rsidR="000B36B7">
              <w:rPr>
                <w:rFonts w:ascii="Arial" w:hAnsi="Arial" w:cs="Arial"/>
                <w:sz w:val="28"/>
                <w:lang w:val="kk-KZ"/>
              </w:rPr>
              <w:t xml:space="preserve"> (ЖКБ)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5E25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982B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8495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3,13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359A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0,99</w:t>
            </w:r>
          </w:p>
        </w:tc>
      </w:tr>
      <w:tr w:rsidR="00BF406E" w:rsidRPr="00BF406E" w14:paraId="5B03F2D9" w14:textId="77777777" w:rsidTr="000B36B7">
        <w:trPr>
          <w:trHeight w:val="4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8FD0" w14:textId="6D0BA343" w:rsidR="00BF406E" w:rsidRPr="00BF406E" w:rsidRDefault="00BF406E" w:rsidP="00BF406E">
            <w:pPr>
              <w:spacing w:after="0" w:line="240" w:lineRule="auto"/>
              <w:jc w:val="both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Шу-Таласский</w:t>
            </w:r>
            <w:r w:rsidR="000B36B7">
              <w:rPr>
                <w:rFonts w:ascii="Arial" w:hAnsi="Arial" w:cs="Arial"/>
                <w:sz w:val="28"/>
                <w:lang w:val="kk-KZ"/>
              </w:rPr>
              <w:t xml:space="preserve"> (ШТБ)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2475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3,71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8D1F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B867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  <w:r w:rsidRPr="00BF406E">
              <w:rPr>
                <w:rFonts w:ascii="Arial" w:hAnsi="Arial" w:cs="Arial"/>
                <w:sz w:val="28"/>
                <w:lang w:val="kk-KZ"/>
              </w:rPr>
              <w:t>0,94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0E99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kk-KZ"/>
              </w:rPr>
            </w:pPr>
          </w:p>
        </w:tc>
      </w:tr>
      <w:tr w:rsidR="00BF406E" w:rsidRPr="00BF406E" w14:paraId="4D6613F7" w14:textId="77777777" w:rsidTr="000B36B7">
        <w:trPr>
          <w:trHeight w:val="5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64EB" w14:textId="77777777" w:rsidR="00BF406E" w:rsidRPr="00BF406E" w:rsidRDefault="00BF406E" w:rsidP="00BF40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8"/>
                <w:lang w:val="kk-KZ"/>
              </w:rPr>
            </w:pPr>
            <w:r w:rsidRPr="00BF406E">
              <w:rPr>
                <w:rFonts w:ascii="Arial" w:hAnsi="Arial" w:cs="Arial"/>
                <w:b/>
                <w:bCs/>
                <w:sz w:val="28"/>
                <w:lang w:val="kk-KZ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6F67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lang w:val="kk-KZ"/>
              </w:rPr>
            </w:pPr>
            <w:r w:rsidRPr="00BF406E">
              <w:rPr>
                <w:rFonts w:ascii="Arial" w:hAnsi="Arial" w:cs="Arial"/>
                <w:b/>
                <w:bCs/>
                <w:sz w:val="28"/>
                <w:lang w:val="kk-KZ"/>
              </w:rPr>
              <w:t>102,3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88B3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lang w:val="kk-KZ"/>
              </w:rPr>
            </w:pPr>
            <w:r w:rsidRPr="00BF406E">
              <w:rPr>
                <w:rFonts w:ascii="Arial" w:hAnsi="Arial" w:cs="Arial"/>
                <w:b/>
                <w:bCs/>
                <w:sz w:val="28"/>
                <w:lang w:val="kk-KZ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2366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lang w:val="kk-KZ"/>
              </w:rPr>
            </w:pPr>
            <w:r w:rsidRPr="00BF406E">
              <w:rPr>
                <w:rFonts w:ascii="Arial" w:hAnsi="Arial" w:cs="Arial"/>
                <w:b/>
                <w:bCs/>
                <w:sz w:val="28"/>
                <w:lang w:val="kk-KZ"/>
              </w:rPr>
              <w:t>54,46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013B" w14:textId="77777777" w:rsidR="00BF406E" w:rsidRPr="00BF406E" w:rsidRDefault="00BF406E" w:rsidP="00BF40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lang w:val="kk-KZ"/>
              </w:rPr>
            </w:pPr>
            <w:r w:rsidRPr="00BF406E">
              <w:rPr>
                <w:rFonts w:ascii="Arial" w:hAnsi="Arial" w:cs="Arial"/>
                <w:b/>
                <w:bCs/>
                <w:sz w:val="28"/>
                <w:lang w:val="kk-KZ"/>
              </w:rPr>
              <w:t>3,69</w:t>
            </w:r>
          </w:p>
        </w:tc>
      </w:tr>
    </w:tbl>
    <w:p w14:paraId="510349E6" w14:textId="77777777" w:rsidR="00BF406E" w:rsidRDefault="00BF406E" w:rsidP="00BF406E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kk-KZ"/>
        </w:rPr>
      </w:pPr>
    </w:p>
    <w:p w14:paraId="1ED61603" w14:textId="52F9FA68" w:rsidR="00BF406E" w:rsidRPr="00BF406E" w:rsidRDefault="000B36B7" w:rsidP="00BF406E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 xml:space="preserve">Вместе с тем, месторождения </w:t>
      </w:r>
      <w:r w:rsidR="00BF406E" w:rsidRPr="00BF406E">
        <w:rPr>
          <w:rFonts w:ascii="Arial" w:hAnsi="Arial" w:cs="Arial"/>
          <w:sz w:val="28"/>
          <w:lang w:val="kk-KZ"/>
        </w:rPr>
        <w:t>подземны</w:t>
      </w:r>
      <w:r>
        <w:rPr>
          <w:rFonts w:ascii="Arial" w:hAnsi="Arial" w:cs="Arial"/>
          <w:sz w:val="28"/>
          <w:lang w:val="kk-KZ"/>
        </w:rPr>
        <w:t>х</w:t>
      </w:r>
      <w:r w:rsidR="00BF406E" w:rsidRPr="00BF406E">
        <w:rPr>
          <w:rFonts w:ascii="Arial" w:hAnsi="Arial" w:cs="Arial"/>
          <w:sz w:val="28"/>
          <w:lang w:val="kk-KZ"/>
        </w:rPr>
        <w:t xml:space="preserve"> вод</w:t>
      </w:r>
      <w:r>
        <w:rPr>
          <w:rFonts w:ascii="Arial" w:hAnsi="Arial" w:cs="Arial"/>
          <w:sz w:val="28"/>
          <w:lang w:val="kk-KZ"/>
        </w:rPr>
        <w:t>ных</w:t>
      </w:r>
      <w:r w:rsidR="00BF406E" w:rsidRPr="00BF406E">
        <w:rPr>
          <w:rFonts w:ascii="Arial" w:hAnsi="Arial" w:cs="Arial"/>
          <w:sz w:val="28"/>
          <w:lang w:val="kk-KZ"/>
        </w:rPr>
        <w:t xml:space="preserve"> ресурсов по территории Казахстана </w:t>
      </w:r>
      <w:r>
        <w:rPr>
          <w:rFonts w:ascii="Arial" w:hAnsi="Arial" w:cs="Arial"/>
          <w:sz w:val="28"/>
          <w:lang w:val="kk-KZ"/>
        </w:rPr>
        <w:t xml:space="preserve">также расположены </w:t>
      </w:r>
      <w:r w:rsidR="00BF406E" w:rsidRPr="00BF406E">
        <w:rPr>
          <w:rFonts w:ascii="Arial" w:hAnsi="Arial" w:cs="Arial"/>
          <w:sz w:val="28"/>
          <w:lang w:val="kk-KZ"/>
        </w:rPr>
        <w:t xml:space="preserve">крайне неравномерно. </w:t>
      </w:r>
      <w:r w:rsidR="00216509">
        <w:rPr>
          <w:rFonts w:ascii="Arial" w:hAnsi="Arial" w:cs="Arial"/>
          <w:sz w:val="28"/>
          <w:lang w:val="kk-KZ"/>
        </w:rPr>
        <w:t>Так, о</w:t>
      </w:r>
      <w:r w:rsidR="00BF406E" w:rsidRPr="00BF406E">
        <w:rPr>
          <w:rFonts w:ascii="Arial" w:hAnsi="Arial" w:cs="Arial"/>
          <w:sz w:val="28"/>
          <w:lang w:val="kk-KZ"/>
        </w:rPr>
        <w:t>коло 68 % от общей величины ресурсов подземных вод Казахстана с минерализацией до 1 г/л сосредоточены в южном регионе (Алматинская, Жамбылская, Туркестанская и Кызылординская области).</w:t>
      </w:r>
    </w:p>
    <w:p w14:paraId="16173C05" w14:textId="46DA2D68" w:rsidR="00BF406E" w:rsidRPr="00BF406E" w:rsidRDefault="00BF406E" w:rsidP="00BF406E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kk-KZ"/>
        </w:rPr>
      </w:pPr>
      <w:r w:rsidRPr="00BF406E">
        <w:rPr>
          <w:rFonts w:ascii="Arial" w:hAnsi="Arial" w:cs="Arial"/>
          <w:sz w:val="28"/>
          <w:lang w:val="kk-KZ"/>
        </w:rPr>
        <w:t>Актюбинская область является надежно обеспеченной запасами подземных вод хозяйственно-питьевого водоснабжения</w:t>
      </w:r>
      <w:r w:rsidR="000B36B7">
        <w:rPr>
          <w:rFonts w:ascii="Arial" w:hAnsi="Arial" w:cs="Arial"/>
          <w:sz w:val="28"/>
          <w:lang w:val="kk-KZ"/>
        </w:rPr>
        <w:t>, где расположено крупное месторождение подземных вод «Кокжиде» запасы которого способны обеспечить чистейшей питьевой водой весь западный регион  страны</w:t>
      </w:r>
      <w:r w:rsidRPr="00BF406E">
        <w:rPr>
          <w:rFonts w:ascii="Arial" w:hAnsi="Arial" w:cs="Arial"/>
          <w:sz w:val="28"/>
          <w:lang w:val="kk-KZ"/>
        </w:rPr>
        <w:t>.</w:t>
      </w:r>
    </w:p>
    <w:p w14:paraId="34A0DF87" w14:textId="5D843A84" w:rsidR="00BF406E" w:rsidRDefault="00BF406E" w:rsidP="00BF406E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kk-KZ"/>
        </w:rPr>
      </w:pPr>
      <w:r w:rsidRPr="00BF406E">
        <w:rPr>
          <w:rFonts w:ascii="Arial" w:hAnsi="Arial" w:cs="Arial"/>
          <w:sz w:val="28"/>
          <w:lang w:val="kk-KZ"/>
        </w:rPr>
        <w:lastRenderedPageBreak/>
        <w:t>Западно-Казахстанская, Костанайская, Акмолинская области относятся к частично обеспеченным районам, а Атырауская, Мангистауская, Северо-Казахстанская области относятся к недостаточно обеспеченным районам</w:t>
      </w:r>
      <w:r w:rsidR="000B36B7">
        <w:rPr>
          <w:rFonts w:ascii="Arial" w:hAnsi="Arial" w:cs="Arial"/>
          <w:sz w:val="28"/>
          <w:lang w:val="kk-KZ"/>
        </w:rPr>
        <w:t xml:space="preserve"> по запасам подземных вод</w:t>
      </w:r>
      <w:r w:rsidRPr="00BF406E">
        <w:rPr>
          <w:rFonts w:ascii="Arial" w:hAnsi="Arial" w:cs="Arial"/>
          <w:sz w:val="28"/>
          <w:lang w:val="kk-KZ"/>
        </w:rPr>
        <w:t>.</w:t>
      </w:r>
    </w:p>
    <w:p w14:paraId="044361F0" w14:textId="6CCD287B" w:rsidR="00BF406E" w:rsidRDefault="00BF406E" w:rsidP="00BF406E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kk-KZ"/>
        </w:rPr>
      </w:pPr>
      <w:r w:rsidRPr="00BF406E">
        <w:rPr>
          <w:rFonts w:ascii="Arial" w:hAnsi="Arial" w:cs="Arial"/>
          <w:sz w:val="28"/>
          <w:lang w:val="kk-KZ"/>
        </w:rPr>
        <w:t>По данным на 2023 год на территории страны имеется 4416 месторождений (5384 участка) с утвержденными эксплуатационными запасами подземных вод объемом 43120,56 тыс. м3/сут</w:t>
      </w:r>
      <w:r>
        <w:rPr>
          <w:rFonts w:ascii="Arial" w:hAnsi="Arial" w:cs="Arial"/>
          <w:sz w:val="28"/>
          <w:lang w:val="kk-KZ"/>
        </w:rPr>
        <w:t>.</w:t>
      </w:r>
    </w:p>
    <w:p w14:paraId="26EB3B33" w14:textId="39B0D723" w:rsidR="00BF406E" w:rsidRDefault="00BF406E" w:rsidP="00BF406E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kk-KZ"/>
        </w:rPr>
      </w:pPr>
      <w:r w:rsidRPr="00BF406E">
        <w:rPr>
          <w:rFonts w:ascii="Arial" w:hAnsi="Arial" w:cs="Arial"/>
          <w:sz w:val="28"/>
          <w:lang w:val="kk-KZ"/>
        </w:rPr>
        <w:t xml:space="preserve">Прогнозные запасы </w:t>
      </w:r>
      <w:r>
        <w:rPr>
          <w:rFonts w:ascii="Arial" w:hAnsi="Arial" w:cs="Arial"/>
          <w:sz w:val="28"/>
          <w:lang w:val="kk-KZ"/>
        </w:rPr>
        <w:t xml:space="preserve">подземных вод </w:t>
      </w:r>
      <w:r w:rsidRPr="00BF406E">
        <w:rPr>
          <w:rFonts w:ascii="Arial" w:hAnsi="Arial" w:cs="Arial"/>
          <w:sz w:val="28"/>
          <w:lang w:val="kk-KZ"/>
        </w:rPr>
        <w:t>составляют порядка 40 км3/год</w:t>
      </w:r>
      <w:r>
        <w:rPr>
          <w:rFonts w:ascii="Arial" w:hAnsi="Arial" w:cs="Arial"/>
          <w:sz w:val="28"/>
          <w:lang w:val="kk-KZ"/>
        </w:rPr>
        <w:t>.</w:t>
      </w:r>
    </w:p>
    <w:p w14:paraId="763C111A" w14:textId="3877E6F0" w:rsidR="00B104EA" w:rsidRDefault="00B104EA" w:rsidP="00BF406E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 xml:space="preserve">Вместе с тем, по расчетам РГП «Казгидромет» </w:t>
      </w:r>
      <w:r w:rsidRPr="00B104EA">
        <w:rPr>
          <w:rFonts w:ascii="Arial" w:hAnsi="Arial" w:cs="Arial"/>
          <w:sz w:val="28"/>
          <w:lang w:val="kk-KZ"/>
        </w:rPr>
        <w:t>количеств</w:t>
      </w:r>
      <w:r>
        <w:rPr>
          <w:rFonts w:ascii="Arial" w:hAnsi="Arial" w:cs="Arial"/>
          <w:sz w:val="28"/>
          <w:lang w:val="kk-KZ"/>
        </w:rPr>
        <w:t>о годовых</w:t>
      </w:r>
      <w:r w:rsidRPr="00B104EA">
        <w:rPr>
          <w:rFonts w:ascii="Arial" w:hAnsi="Arial" w:cs="Arial"/>
          <w:sz w:val="28"/>
          <w:lang w:val="kk-KZ"/>
        </w:rPr>
        <w:t xml:space="preserve"> осадков на площадь страны</w:t>
      </w:r>
      <w:r>
        <w:rPr>
          <w:rFonts w:ascii="Arial" w:hAnsi="Arial" w:cs="Arial"/>
          <w:sz w:val="28"/>
          <w:lang w:val="kk-KZ"/>
        </w:rPr>
        <w:t xml:space="preserve"> в среднем за год составляет 842 354 млн.м</w:t>
      </w:r>
      <w:r w:rsidRPr="00B104EA">
        <w:rPr>
          <w:rFonts w:ascii="Arial" w:hAnsi="Arial" w:cs="Arial"/>
          <w:sz w:val="28"/>
          <w:vertAlign w:val="superscript"/>
          <w:lang w:val="kk-KZ"/>
        </w:rPr>
        <w:t>3</w:t>
      </w:r>
      <w:r>
        <w:rPr>
          <w:rFonts w:ascii="Arial" w:hAnsi="Arial" w:cs="Arial"/>
          <w:sz w:val="28"/>
          <w:lang w:val="kk-KZ"/>
        </w:rPr>
        <w:t>/год, а фактическое сумарное испарение 778 004 млн. м</w:t>
      </w:r>
      <w:r w:rsidRPr="00B104EA">
        <w:rPr>
          <w:rFonts w:ascii="Arial" w:hAnsi="Arial" w:cs="Arial"/>
          <w:sz w:val="28"/>
          <w:vertAlign w:val="superscript"/>
          <w:lang w:val="kk-KZ"/>
        </w:rPr>
        <w:t>3</w:t>
      </w:r>
      <w:r>
        <w:rPr>
          <w:rFonts w:ascii="Arial" w:hAnsi="Arial" w:cs="Arial"/>
          <w:sz w:val="28"/>
          <w:lang w:val="kk-KZ"/>
        </w:rPr>
        <w:t>/год.</w:t>
      </w:r>
    </w:p>
    <w:p w14:paraId="503A1F19" w14:textId="354D6C2F" w:rsidR="00F870CF" w:rsidRDefault="00B104EA" w:rsidP="00BF406E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 xml:space="preserve"> </w:t>
      </w:r>
      <w:r w:rsidR="00F870CF">
        <w:rPr>
          <w:rFonts w:ascii="Arial" w:hAnsi="Arial" w:cs="Arial"/>
          <w:sz w:val="28"/>
          <w:lang w:val="kk-KZ"/>
        </w:rPr>
        <w:t>Ниже графически приведен п</w:t>
      </w:r>
      <w:r w:rsidR="00F870CF" w:rsidRPr="00F870CF">
        <w:rPr>
          <w:rFonts w:ascii="Arial" w:hAnsi="Arial" w:cs="Arial"/>
          <w:sz w:val="28"/>
          <w:lang w:val="kk-KZ"/>
        </w:rPr>
        <w:t>оказатель общего объема речного стока и подземных вод, формирующихся в естественных условиях исключительно за счет выпадения осадков на территории страны, а также фактического объема притока речных и подземных вод из сопредельных стран</w:t>
      </w:r>
    </w:p>
    <w:p w14:paraId="53163A0D" w14:textId="06440F52" w:rsidR="00F870CF" w:rsidRPr="00B104EA" w:rsidRDefault="00B104EA" w:rsidP="00BF406E">
      <w:pPr>
        <w:pStyle w:val="a8"/>
        <w:ind w:firstLine="709"/>
        <w:jc w:val="both"/>
        <w:rPr>
          <w:rFonts w:ascii="Arial" w:eastAsiaTheme="minorEastAsia" w:hAnsi="Arial" w:cs="Arial"/>
          <w:sz w:val="28"/>
          <w:lang w:val="kk-KZ" w:eastAsia="zh-CN"/>
        </w:rPr>
      </w:pPr>
      <w:r>
        <w:rPr>
          <w:noProof/>
        </w:rPr>
        <w:drawing>
          <wp:inline distT="0" distB="0" distL="0" distR="0" wp14:anchorId="7C0C7B5A" wp14:editId="24C1B1E6">
            <wp:extent cx="5943600" cy="4593186"/>
            <wp:effectExtent l="0" t="0" r="0" b="1714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3D281930-C0CD-4EA4-B722-DA76B0579F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A4271EA" w14:textId="26F6548C" w:rsidR="00BF406E" w:rsidRPr="00BF406E" w:rsidRDefault="00076990" w:rsidP="00BF406E">
      <w:pPr>
        <w:pStyle w:val="a8"/>
        <w:ind w:firstLine="709"/>
        <w:jc w:val="both"/>
        <w:rPr>
          <w:rFonts w:ascii="Arial" w:eastAsiaTheme="minorEastAsia" w:hAnsi="Arial" w:cs="Arial"/>
          <w:sz w:val="28"/>
          <w:lang w:val="kk-KZ" w:eastAsia="zh-CN"/>
        </w:rPr>
      </w:pPr>
      <w:r>
        <w:rPr>
          <w:rFonts w:ascii="Arial" w:eastAsiaTheme="minorEastAsia" w:hAnsi="Arial" w:cs="Arial"/>
          <w:sz w:val="28"/>
          <w:lang w:val="kk-KZ" w:eastAsia="zh-CN"/>
        </w:rPr>
        <w:t>Забор воды</w:t>
      </w:r>
      <w:r w:rsidR="00BF406E" w:rsidRPr="00BF406E">
        <w:rPr>
          <w:rFonts w:ascii="Arial" w:eastAsiaTheme="minorEastAsia" w:hAnsi="Arial" w:cs="Arial"/>
          <w:sz w:val="28"/>
          <w:lang w:val="kk-KZ" w:eastAsia="zh-CN"/>
        </w:rPr>
        <w:t xml:space="preserve"> на нужды отраслей экономики и населения в 2020 году составил 24,6 км3, в 2021 году – 24,5 км3 и в 2022 году – 24,9 км3. Тенденция стабильная, но следует ожидать её повышения в связи с </w:t>
      </w:r>
      <w:r w:rsidR="00BF406E" w:rsidRPr="00BF406E">
        <w:rPr>
          <w:rFonts w:ascii="Arial" w:eastAsiaTheme="minorEastAsia" w:hAnsi="Arial" w:cs="Arial"/>
          <w:sz w:val="28"/>
          <w:lang w:val="kk-KZ" w:eastAsia="zh-CN"/>
        </w:rPr>
        <w:lastRenderedPageBreak/>
        <w:t xml:space="preserve">ускорением темпов развития в нефтегазовом секторе в Западном Казахстане и горнопромышленном секторе </w:t>
      </w:r>
      <w:r w:rsidR="00BF406E" w:rsidRPr="00BF406E">
        <w:rPr>
          <w:rFonts w:ascii="Arial" w:eastAsiaTheme="minorEastAsia" w:hAnsi="Arial" w:cs="Arial"/>
          <w:sz w:val="28"/>
          <w:lang w:val="kk-KZ" w:eastAsia="zh-CN"/>
        </w:rPr>
        <w:br/>
        <w:t>в Центральном Казахстане.</w:t>
      </w:r>
    </w:p>
    <w:p w14:paraId="53E40FE4" w14:textId="3462E421" w:rsidR="00BF406E" w:rsidRPr="00BF406E" w:rsidRDefault="00F870CF" w:rsidP="00326885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u w:val="single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0D6A107" wp14:editId="34136016">
            <wp:extent cx="5711085" cy="3008596"/>
            <wp:effectExtent l="0" t="0" r="4445" b="190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2A348AB-4167-41C6-AB15-3E19785C08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F93BBF1" w14:textId="6999F8C0" w:rsidR="00076990" w:rsidRPr="00076990" w:rsidRDefault="00076990" w:rsidP="00076990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lang w:val="kk-KZ"/>
        </w:rPr>
      </w:pPr>
      <w:r w:rsidRPr="00076990">
        <w:rPr>
          <w:rFonts w:ascii="Arial" w:hAnsi="Arial" w:cs="Arial"/>
          <w:bCs/>
          <w:sz w:val="28"/>
          <w:lang w:val="kk-KZ"/>
        </w:rPr>
        <w:t>Сравнение данных таблицы  показывает практически стабильный объем водозабора. Потери также остались на прежнем уровне.</w:t>
      </w:r>
    </w:p>
    <w:p w14:paraId="419DF12E" w14:textId="1063CE3C" w:rsidR="00076990" w:rsidRPr="00076990" w:rsidRDefault="00076990" w:rsidP="00076990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lang w:val="kk-KZ"/>
        </w:rPr>
      </w:pPr>
      <w:r w:rsidRPr="00076990">
        <w:rPr>
          <w:rFonts w:ascii="Arial" w:hAnsi="Arial" w:cs="Arial"/>
          <w:bCs/>
          <w:sz w:val="28"/>
          <w:lang w:val="kk-KZ"/>
        </w:rPr>
        <w:t>На коммунально-бытовые нужды в среднем (с 2020 по 2022 годы) используется 4,3 % от всего забора воды, из которых 60,5 % забирается из поверхностных источников, а 39,5 % – из подземных. В коммунально-бытовом секторе наблюдается незначительное снижение потерь с 15,8 % в 2020 году до 15,4 % в 2022 году</w:t>
      </w:r>
      <w:r w:rsidR="00B104EA">
        <w:rPr>
          <w:rFonts w:ascii="Arial" w:hAnsi="Arial" w:cs="Arial"/>
          <w:bCs/>
          <w:sz w:val="28"/>
          <w:lang w:val="kk-KZ"/>
        </w:rPr>
        <w:t xml:space="preserve"> (таблицы прилагаются)</w:t>
      </w:r>
      <w:r w:rsidRPr="00076990">
        <w:rPr>
          <w:rFonts w:ascii="Arial" w:hAnsi="Arial" w:cs="Arial"/>
          <w:bCs/>
          <w:sz w:val="28"/>
          <w:lang w:val="kk-KZ"/>
        </w:rPr>
        <w:t xml:space="preserve">. </w:t>
      </w:r>
    </w:p>
    <w:p w14:paraId="17C1DFAF" w14:textId="7C46B81B" w:rsidR="00076990" w:rsidRDefault="00076990" w:rsidP="00076990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lang w:val="kk-KZ"/>
        </w:rPr>
      </w:pPr>
      <w:r>
        <w:rPr>
          <w:rFonts w:ascii="Arial" w:hAnsi="Arial" w:cs="Arial"/>
          <w:bCs/>
          <w:sz w:val="28"/>
          <w:lang w:val="kk-KZ"/>
        </w:rPr>
        <w:t>Вместе с тем, д</w:t>
      </w:r>
      <w:r w:rsidRPr="00076990">
        <w:rPr>
          <w:rFonts w:ascii="Arial" w:hAnsi="Arial" w:cs="Arial"/>
          <w:bCs/>
          <w:sz w:val="28"/>
          <w:lang w:val="kk-KZ"/>
        </w:rPr>
        <w:t>оля потребления воды сельским хозяйством составляет 60 % от общего водозабора. В среднем с 2020 по 2022 годы водозабор на нужды сельского хозяйства составляет 14,8 км3, из которых 77 % использовалось на нужды регулярного орошения на площади 1,18 млн га, а оставшиеся 3,61 км3 были распределены между лиманным орошением, заливом сенокосов, сельскохозяйственным водоснабжением и обводнением пастбищ. Забор воды на 98,8 % произведен из поверхностных источников. При этом в сельском хозяйстве начиная с 2020 года наблюдается снижение объема забора воды на орошение и политых земель при практически неизменяющемся соотношении потерь к водозабору.</w:t>
      </w:r>
    </w:p>
    <w:p w14:paraId="4011EFDA" w14:textId="6C0648A8" w:rsidR="009645A1" w:rsidRDefault="009645A1" w:rsidP="00076990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lang w:val="kk-KZ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81E334A" wp14:editId="53EB93B8">
            <wp:extent cx="5543550" cy="274320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62859297-7D92-4B3C-AC6F-2A97855A09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9D31AA" w14:textId="7D2D1EB7" w:rsidR="009645A1" w:rsidRPr="009645A1" w:rsidRDefault="009645A1" w:rsidP="009645A1">
      <w:pPr>
        <w:pStyle w:val="a8"/>
        <w:ind w:firstLine="709"/>
        <w:jc w:val="both"/>
        <w:rPr>
          <w:rFonts w:ascii="Arial" w:eastAsiaTheme="minorEastAsia" w:hAnsi="Arial" w:cs="Arial"/>
          <w:bCs/>
          <w:sz w:val="28"/>
          <w:lang w:val="kk-KZ" w:eastAsia="zh-CN"/>
        </w:rPr>
      </w:pPr>
      <w:r w:rsidRPr="009645A1">
        <w:rPr>
          <w:rFonts w:ascii="Arial" w:eastAsiaTheme="minorEastAsia" w:hAnsi="Arial" w:cs="Arial"/>
          <w:bCs/>
          <w:sz w:val="28"/>
          <w:lang w:val="kk-KZ" w:eastAsia="zh-CN"/>
        </w:rPr>
        <w:t>В среднем с 2020 по 2022 годы потери при транспортировке воды по магистральным каналам составили 20 % от забранной воды. Однако c учетом потерь в межхозяйственных и внутрихозяйственных каналах на полях потери достигают более 50 %</w:t>
      </w:r>
      <w:r w:rsidR="00903BC5">
        <w:rPr>
          <w:rFonts w:ascii="Arial" w:eastAsiaTheme="minorEastAsia" w:hAnsi="Arial" w:cs="Arial"/>
          <w:bCs/>
          <w:sz w:val="28"/>
          <w:lang w:val="kk-KZ" w:eastAsia="zh-CN"/>
        </w:rPr>
        <w:t xml:space="preserve"> в связи с изношенностью каналов. При этом </w:t>
      </w:r>
      <w:r w:rsidR="00903BC5" w:rsidRPr="009645A1">
        <w:rPr>
          <w:rFonts w:ascii="Arial" w:eastAsiaTheme="minorEastAsia" w:hAnsi="Arial" w:cs="Arial"/>
          <w:bCs/>
          <w:sz w:val="28"/>
          <w:lang w:val="kk-KZ" w:eastAsia="zh-CN"/>
        </w:rPr>
        <w:t>к концу 2020 года отремонтировано 3573 км (30 %)</w:t>
      </w:r>
      <w:r w:rsidR="00903BC5">
        <w:rPr>
          <w:rFonts w:ascii="Arial" w:eastAsiaTheme="minorEastAsia" w:hAnsi="Arial" w:cs="Arial"/>
          <w:bCs/>
          <w:sz w:val="28"/>
          <w:lang w:val="kk-KZ" w:eastAsia="zh-CN"/>
        </w:rPr>
        <w:t xml:space="preserve"> </w:t>
      </w:r>
      <w:r w:rsidR="00903BC5" w:rsidRPr="009645A1">
        <w:rPr>
          <w:rFonts w:ascii="Arial" w:eastAsiaTheme="minorEastAsia" w:hAnsi="Arial" w:cs="Arial"/>
          <w:bCs/>
          <w:sz w:val="28"/>
          <w:lang w:val="kk-KZ" w:eastAsia="zh-CN"/>
        </w:rPr>
        <w:t>аварийных каналов республиканской собственности</w:t>
      </w:r>
      <w:r w:rsidR="00903BC5">
        <w:rPr>
          <w:rFonts w:ascii="Arial" w:eastAsiaTheme="minorEastAsia" w:hAnsi="Arial" w:cs="Arial"/>
          <w:bCs/>
          <w:sz w:val="28"/>
          <w:lang w:val="kk-KZ" w:eastAsia="zh-CN"/>
        </w:rPr>
        <w:t xml:space="preserve"> от имеющихся</w:t>
      </w:r>
      <w:r w:rsidRPr="009645A1">
        <w:rPr>
          <w:rFonts w:ascii="Arial" w:eastAsiaTheme="minorEastAsia" w:hAnsi="Arial" w:cs="Arial"/>
          <w:bCs/>
          <w:sz w:val="28"/>
          <w:lang w:val="kk-KZ" w:eastAsia="zh-CN"/>
        </w:rPr>
        <w:t xml:space="preserve"> 11900 км, основная доля потерь при транспортировке воды на орошаемые земли приходится на каналы коммунальной и частной собственности.</w:t>
      </w:r>
    </w:p>
    <w:p w14:paraId="208740E5" w14:textId="77777777" w:rsidR="009645A1" w:rsidRPr="009645A1" w:rsidRDefault="009645A1" w:rsidP="009645A1">
      <w:pPr>
        <w:pStyle w:val="a8"/>
        <w:ind w:firstLine="709"/>
        <w:jc w:val="both"/>
        <w:rPr>
          <w:rFonts w:ascii="Arial" w:eastAsiaTheme="minorEastAsia" w:hAnsi="Arial" w:cs="Arial"/>
          <w:bCs/>
          <w:sz w:val="28"/>
          <w:lang w:val="kk-KZ" w:eastAsia="zh-CN"/>
        </w:rPr>
      </w:pPr>
      <w:r w:rsidRPr="009645A1">
        <w:rPr>
          <w:rFonts w:ascii="Arial" w:eastAsiaTheme="minorEastAsia" w:hAnsi="Arial" w:cs="Arial"/>
          <w:bCs/>
          <w:sz w:val="28"/>
          <w:lang w:val="kk-KZ" w:eastAsia="zh-CN"/>
        </w:rPr>
        <w:t>Статистические данные по объемам водозабора и уровню непродуктивных потерь показывают, что наиболее неэффективное использование воды наблюдается в регулярном орошении.</w:t>
      </w:r>
    </w:p>
    <w:p w14:paraId="7FD14783" w14:textId="77777777" w:rsidR="009645A1" w:rsidRPr="009645A1" w:rsidRDefault="009645A1" w:rsidP="009645A1">
      <w:pPr>
        <w:pStyle w:val="a8"/>
        <w:ind w:firstLine="709"/>
        <w:jc w:val="both"/>
        <w:rPr>
          <w:rFonts w:ascii="Arial" w:eastAsiaTheme="minorEastAsia" w:hAnsi="Arial" w:cs="Arial"/>
          <w:bCs/>
          <w:sz w:val="28"/>
          <w:lang w:val="kk-KZ" w:eastAsia="zh-CN"/>
        </w:rPr>
      </w:pPr>
      <w:r w:rsidRPr="009645A1">
        <w:rPr>
          <w:rFonts w:ascii="Arial" w:eastAsiaTheme="minorEastAsia" w:hAnsi="Arial" w:cs="Arial"/>
          <w:bCs/>
          <w:sz w:val="28"/>
          <w:lang w:val="kk-KZ" w:eastAsia="zh-CN"/>
        </w:rPr>
        <w:t>Более того, в регулярном орошении наблюдается негативная тенденция увеличения удельных норм водопотребления с 8,5 м3/га в 2011 – 2022 годах до 10 м3/га. По данным ТОО «Казахский научно-исследовательский институт водного хозяйства» это связано с изменением климата, что влияет на увеличение нормативов водопотребления сельскохозяйственных культур. Так, в среднем количество поливов за вегетационный период увеличилось с пяти до шести.</w:t>
      </w:r>
    </w:p>
    <w:p w14:paraId="413B13A1" w14:textId="77777777" w:rsidR="009645A1" w:rsidRPr="009645A1" w:rsidRDefault="009645A1" w:rsidP="009645A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lang w:val="ru-RU"/>
        </w:rPr>
      </w:pPr>
      <w:r w:rsidRPr="009645A1">
        <w:rPr>
          <w:rFonts w:ascii="Arial" w:hAnsi="Arial" w:cs="Arial"/>
          <w:bCs/>
          <w:sz w:val="28"/>
          <w:lang w:val="ru-RU"/>
        </w:rPr>
        <w:t xml:space="preserve">Анализ водохозяйственной обстановки в разрезе речных водохозяйственных бассейнов показывает, что рассчитывать на имеющиеся свободные ресурсы речного стока не представляется возможным в связи с крайне неравномерным распределением речных водных ресурсов по территории страны. Это обуславливает нестабильность и неравномерность </w:t>
      </w:r>
      <w:proofErr w:type="spellStart"/>
      <w:r w:rsidRPr="009645A1">
        <w:rPr>
          <w:rFonts w:ascii="Arial" w:hAnsi="Arial" w:cs="Arial"/>
          <w:bCs/>
          <w:sz w:val="28"/>
          <w:lang w:val="ru-RU"/>
        </w:rPr>
        <w:t>водообеспеченности</w:t>
      </w:r>
      <w:proofErr w:type="spellEnd"/>
      <w:r w:rsidRPr="009645A1">
        <w:rPr>
          <w:rFonts w:ascii="Arial" w:hAnsi="Arial" w:cs="Arial"/>
          <w:bCs/>
          <w:sz w:val="28"/>
          <w:lang w:val="ru-RU"/>
        </w:rPr>
        <w:t xml:space="preserve"> водохозяйственных бассейнов и отраслей экономики.</w:t>
      </w:r>
    </w:p>
    <w:p w14:paraId="0799AD21" w14:textId="50A4EC0B" w:rsidR="009645A1" w:rsidRDefault="00903BC5" w:rsidP="009645A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lang w:val="ru-RU"/>
        </w:rPr>
      </w:pPr>
      <w:r>
        <w:rPr>
          <w:rFonts w:ascii="Arial" w:hAnsi="Arial" w:cs="Arial"/>
          <w:bCs/>
          <w:sz w:val="28"/>
          <w:lang w:val="ru-RU"/>
        </w:rPr>
        <w:t>Вместе с тем, п</w:t>
      </w:r>
      <w:r w:rsidR="009645A1" w:rsidRPr="009645A1">
        <w:rPr>
          <w:rFonts w:ascii="Arial" w:hAnsi="Arial" w:cs="Arial"/>
          <w:bCs/>
          <w:sz w:val="28"/>
          <w:lang w:val="ru-RU"/>
        </w:rPr>
        <w:t xml:space="preserve">о предварительным оценкам прогнозный водохозяйственный баланс на перспективу до 2030 года показывает сокращение внутренних ресурсов речного стока с 102,3 до 99,4 км3 за </w:t>
      </w:r>
      <w:r w:rsidR="009645A1" w:rsidRPr="009645A1">
        <w:rPr>
          <w:rFonts w:ascii="Arial" w:hAnsi="Arial" w:cs="Arial"/>
          <w:bCs/>
          <w:sz w:val="28"/>
          <w:lang w:val="ru-RU"/>
        </w:rPr>
        <w:lastRenderedPageBreak/>
        <w:t>счет сокращения притока с территории сопредельных стран с 51,5 до 46,5 км3</w:t>
      </w:r>
      <w:r w:rsidR="009645A1">
        <w:rPr>
          <w:rFonts w:ascii="Arial" w:hAnsi="Arial" w:cs="Arial"/>
          <w:bCs/>
          <w:sz w:val="28"/>
          <w:lang w:val="ru-RU"/>
        </w:rPr>
        <w:t>.</w:t>
      </w:r>
    </w:p>
    <w:p w14:paraId="2E206784" w14:textId="5825D778" w:rsidR="009645A1" w:rsidRDefault="001E40C7" w:rsidP="009645A1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EC80DF4" wp14:editId="1BCC310B">
            <wp:extent cx="5376863" cy="3052763"/>
            <wp:effectExtent l="0" t="0" r="14605" b="1460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AECE2D2F-2069-41E4-B964-A938D3B97D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2BDF254" w14:textId="77777777" w:rsidR="001E40C7" w:rsidRPr="001E40C7" w:rsidRDefault="00EF3FDC" w:rsidP="001E40C7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kk-KZ"/>
        </w:rPr>
      </w:pPr>
      <w:r w:rsidRPr="005437F2">
        <w:rPr>
          <w:rFonts w:ascii="Arial" w:hAnsi="Arial" w:cs="Arial"/>
          <w:b/>
          <w:sz w:val="28"/>
          <w:u w:val="single"/>
          <w:lang w:val="kk-KZ"/>
        </w:rPr>
        <w:t>Международный опыт.</w:t>
      </w:r>
      <w:r w:rsidR="004D61A1" w:rsidRPr="0096011C">
        <w:rPr>
          <w:rFonts w:ascii="Arial" w:hAnsi="Arial" w:cs="Arial"/>
          <w:b/>
          <w:sz w:val="28"/>
          <w:lang w:val="kk-KZ"/>
        </w:rPr>
        <w:t xml:space="preserve"> </w:t>
      </w:r>
      <w:r w:rsidR="001E40C7" w:rsidRPr="001E40C7">
        <w:rPr>
          <w:rFonts w:ascii="Arial" w:hAnsi="Arial" w:cs="Arial"/>
          <w:sz w:val="28"/>
          <w:lang w:val="kk-KZ"/>
        </w:rPr>
        <w:t>В части рационального использования вод заслуживает внимания опыт таких стран, как Израиль, Испания и Сингапур.</w:t>
      </w:r>
    </w:p>
    <w:p w14:paraId="4C0627DA" w14:textId="77777777" w:rsidR="001E40C7" w:rsidRPr="001E40C7" w:rsidRDefault="001E40C7" w:rsidP="001E40C7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kk-KZ"/>
        </w:rPr>
      </w:pPr>
      <w:r w:rsidRPr="001E40C7">
        <w:rPr>
          <w:rFonts w:ascii="Arial" w:hAnsi="Arial" w:cs="Arial"/>
          <w:sz w:val="28"/>
          <w:lang w:val="kk-KZ"/>
        </w:rPr>
        <w:t>Основным направлением, в котором Израиль достиг больших успехов, является потребление воды в сельском хозяйстве. Благодаря капельному орошению, которое впервые внедрено в Израиле, удалось сократить потребление воды в сельском хозяйстве на 30 %. Достижению успеха способствует также использование очищенных сточных вод в сельском хозяйстве. В 2015 году более половины воды, использованной в сельском хозяйстве, составила рециркулированная вода (более 500 млн м3). Израиль перерабатывает 86 % сточных вод и занимает 1-е место в мире по этому вопросу. Для сравнения данный показатель в Испании составляет 17 %, Австралии – 10 %, Италии – 8 %.</w:t>
      </w:r>
    </w:p>
    <w:p w14:paraId="2333BDE7" w14:textId="77777777" w:rsidR="001E40C7" w:rsidRPr="001E40C7" w:rsidRDefault="001E40C7" w:rsidP="001E40C7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kk-KZ"/>
        </w:rPr>
      </w:pPr>
      <w:r w:rsidRPr="001E40C7">
        <w:rPr>
          <w:rFonts w:ascii="Arial" w:hAnsi="Arial" w:cs="Arial"/>
          <w:sz w:val="28"/>
          <w:lang w:val="kk-KZ"/>
        </w:rPr>
        <w:t xml:space="preserve">В Европе 1-е место по повторному использованию очищенной воды занимает Испания. Испания – главный производитель опресненной воды в Европе, Америке и на Среднем Востоке, и находится на 4-ом месте в мире по мощности опреснительных установок (3 млн м³ в сутки). Семь из двадцати мировых компаний по опреснению являются испанскими. </w:t>
      </w:r>
    </w:p>
    <w:p w14:paraId="0BB8A5BA" w14:textId="77777777" w:rsidR="001E40C7" w:rsidRDefault="001E40C7" w:rsidP="001E40C7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kk-KZ"/>
        </w:rPr>
      </w:pPr>
      <w:r w:rsidRPr="001E40C7">
        <w:rPr>
          <w:rFonts w:ascii="Arial" w:hAnsi="Arial" w:cs="Arial"/>
          <w:sz w:val="28"/>
          <w:lang w:val="kk-KZ"/>
        </w:rPr>
        <w:t>Сингапур на сегодня считается одним из образцов международного уровня по интегрированному управлению водными ресурсами и глобальным центром передачи опыта в области водных технологий. В Сингапуре базируется более чем 25 научно-исследовательских институтов, специализированных на разработке технологий опреснения и рециркуляции сточных вод.</w:t>
      </w:r>
    </w:p>
    <w:p w14:paraId="0034A1FB" w14:textId="77777777" w:rsidR="001E40C7" w:rsidRDefault="009962C5" w:rsidP="001E40C7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lang w:val="ru-RU"/>
        </w:rPr>
      </w:pPr>
      <w:r w:rsidRPr="005437F2">
        <w:rPr>
          <w:rFonts w:ascii="Arial" w:hAnsi="Arial" w:cs="Arial"/>
          <w:b/>
          <w:sz w:val="28"/>
          <w:u w:val="single"/>
          <w:lang w:val="ru-RU"/>
        </w:rPr>
        <w:t>Выводы</w:t>
      </w:r>
      <w:r w:rsidR="00E164A3" w:rsidRPr="005437F2">
        <w:rPr>
          <w:rFonts w:ascii="Arial" w:hAnsi="Arial" w:cs="Arial"/>
          <w:b/>
          <w:sz w:val="28"/>
          <w:u w:val="single"/>
          <w:lang w:val="ru-RU"/>
        </w:rPr>
        <w:t>.</w:t>
      </w:r>
      <w:r w:rsidR="004F4ACD">
        <w:rPr>
          <w:rFonts w:ascii="Arial" w:hAnsi="Arial" w:cs="Arial"/>
          <w:b/>
          <w:sz w:val="28"/>
          <w:lang w:val="ru-RU"/>
        </w:rPr>
        <w:t xml:space="preserve"> </w:t>
      </w:r>
    </w:p>
    <w:p w14:paraId="7E36CB55" w14:textId="77777777" w:rsidR="001E40C7" w:rsidRDefault="001E40C7" w:rsidP="001E40C7">
      <w:pPr>
        <w:spacing w:after="0" w:line="240" w:lineRule="auto"/>
        <w:ind w:firstLine="720"/>
        <w:jc w:val="both"/>
        <w:rPr>
          <w:rFonts w:ascii="Arial" w:hAnsi="Arial" w:cs="Arial"/>
          <w:bCs/>
          <w:sz w:val="28"/>
          <w:lang w:val="ru-RU"/>
        </w:rPr>
      </w:pPr>
      <w:r>
        <w:rPr>
          <w:rFonts w:ascii="Arial" w:hAnsi="Arial" w:cs="Arial"/>
          <w:bCs/>
          <w:sz w:val="28"/>
          <w:lang w:val="ru-RU"/>
        </w:rPr>
        <w:lastRenderedPageBreak/>
        <w:t xml:space="preserve">Таким образом, </w:t>
      </w:r>
      <w:proofErr w:type="gramStart"/>
      <w:r>
        <w:rPr>
          <w:rFonts w:ascii="Arial" w:hAnsi="Arial" w:cs="Arial"/>
          <w:bCs/>
          <w:sz w:val="28"/>
          <w:lang w:val="ru-RU"/>
        </w:rPr>
        <w:t xml:space="preserve">на </w:t>
      </w:r>
      <w:r w:rsidRPr="009645A1">
        <w:rPr>
          <w:rFonts w:ascii="Arial" w:hAnsi="Arial" w:cs="Arial"/>
          <w:bCs/>
          <w:sz w:val="28"/>
          <w:lang w:val="ru-RU"/>
        </w:rPr>
        <w:t xml:space="preserve"> фоне</w:t>
      </w:r>
      <w:proofErr w:type="gramEnd"/>
      <w:r w:rsidRPr="009645A1">
        <w:rPr>
          <w:rFonts w:ascii="Arial" w:hAnsi="Arial" w:cs="Arial"/>
          <w:bCs/>
          <w:sz w:val="28"/>
          <w:lang w:val="ru-RU"/>
        </w:rPr>
        <w:t xml:space="preserve"> прогнозных значений уменьшения ресурсов речного стока (трансграничного и местного) имеется проблема расточительного водопользования, особенно в сельском хозяйстве.</w:t>
      </w:r>
    </w:p>
    <w:p w14:paraId="29734BC4" w14:textId="41392C18" w:rsidR="001E40C7" w:rsidRDefault="001E40C7" w:rsidP="00903BC5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ru-RU"/>
        </w:rPr>
      </w:pPr>
      <w:r w:rsidRPr="001E40C7">
        <w:rPr>
          <w:rFonts w:ascii="Arial" w:hAnsi="Arial" w:cs="Arial"/>
          <w:bCs/>
          <w:sz w:val="28"/>
          <w:lang w:val="ru-RU"/>
        </w:rPr>
        <w:t>О</w:t>
      </w:r>
      <w:r w:rsidRPr="001E40C7">
        <w:rPr>
          <w:rFonts w:ascii="Arial" w:hAnsi="Arial" w:cs="Arial"/>
          <w:sz w:val="28"/>
          <w:lang w:val="ru-RU"/>
        </w:rPr>
        <w:t>сновная доля водозабора (60 %) приходится на сельское хозяйство. В объеме воды, потребляемой сельским хозяйством, основная доля приходится на регулярное орошение (в 2009 году – 10,6 км3, в 2022 году – 11,2 км3), где также с ростом водозабора растут и потери (в 2009 году – 2 км3, в 2022 году – 2,2 км3). Из этого следует, что объем потерь при транспортировке воды для орошаемого земледелия снизился с 2009 года на 15 % в результате проводимой работы по ремонту и реконструкции водохозяйственной инфраструктуры. Вместе с тем по состоянию на 2022 год доля потерь в орошаемом земледелии остается все еще высокой и составляет 65 %.</w:t>
      </w:r>
    </w:p>
    <w:p w14:paraId="64B20CBB" w14:textId="77777777" w:rsidR="00634475" w:rsidRPr="001E40C7" w:rsidRDefault="00634475" w:rsidP="00634475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ru-RU"/>
        </w:rPr>
      </w:pPr>
      <w:r w:rsidRPr="001E40C7">
        <w:rPr>
          <w:rFonts w:ascii="Arial" w:hAnsi="Arial" w:cs="Arial"/>
          <w:sz w:val="28"/>
          <w:lang w:val="ru-RU"/>
        </w:rPr>
        <w:t xml:space="preserve">При этом в южных областях страны, на которые приходится основная доля орошаемого земледелия, уровень внедрения </w:t>
      </w:r>
      <w:proofErr w:type="spellStart"/>
      <w:r w:rsidRPr="001E40C7">
        <w:rPr>
          <w:rFonts w:ascii="Arial" w:hAnsi="Arial" w:cs="Arial"/>
          <w:sz w:val="28"/>
          <w:lang w:val="ru-RU"/>
        </w:rPr>
        <w:t>водосберегающих</w:t>
      </w:r>
      <w:proofErr w:type="spellEnd"/>
      <w:r w:rsidRPr="001E40C7">
        <w:rPr>
          <w:rFonts w:ascii="Arial" w:hAnsi="Arial" w:cs="Arial"/>
          <w:sz w:val="28"/>
          <w:lang w:val="ru-RU"/>
        </w:rPr>
        <w:t xml:space="preserve"> технологий составляет всего 3 % от общей площади орошаемых земель.</w:t>
      </w:r>
    </w:p>
    <w:p w14:paraId="1D9F4E95" w14:textId="31A3FD9F" w:rsidR="00634475" w:rsidRPr="001E40C7" w:rsidRDefault="00634475" w:rsidP="00634475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Также н</w:t>
      </w:r>
      <w:r w:rsidRPr="001E40C7">
        <w:rPr>
          <w:rFonts w:ascii="Arial" w:hAnsi="Arial" w:cs="Arial"/>
          <w:sz w:val="28"/>
          <w:lang w:val="ru-RU"/>
        </w:rPr>
        <w:t xml:space="preserve">аблюдается </w:t>
      </w:r>
      <w:r>
        <w:rPr>
          <w:rFonts w:ascii="Arial" w:hAnsi="Arial" w:cs="Arial"/>
          <w:sz w:val="28"/>
          <w:lang w:val="ru-RU"/>
        </w:rPr>
        <w:t>не использование</w:t>
      </w:r>
      <w:r w:rsidRPr="001E40C7">
        <w:rPr>
          <w:rFonts w:ascii="Arial" w:hAnsi="Arial" w:cs="Arial"/>
          <w:sz w:val="28"/>
          <w:lang w:val="ru-RU"/>
        </w:rPr>
        <w:t xml:space="preserve"> очищенных бытовых и промышленных сточных вод в орошаемом земледелии</w:t>
      </w:r>
      <w:r>
        <w:rPr>
          <w:rFonts w:ascii="Arial" w:hAnsi="Arial" w:cs="Arial"/>
          <w:sz w:val="28"/>
          <w:lang w:val="ru-RU"/>
        </w:rPr>
        <w:t xml:space="preserve">, а также </w:t>
      </w:r>
      <w:r w:rsidRPr="001E40C7">
        <w:rPr>
          <w:rFonts w:ascii="Arial" w:hAnsi="Arial" w:cs="Arial"/>
          <w:sz w:val="28"/>
          <w:lang w:val="ru-RU"/>
        </w:rPr>
        <w:t>отсутстви</w:t>
      </w:r>
      <w:r>
        <w:rPr>
          <w:rFonts w:ascii="Arial" w:hAnsi="Arial" w:cs="Arial"/>
          <w:sz w:val="28"/>
          <w:lang w:val="ru-RU"/>
        </w:rPr>
        <w:t>е</w:t>
      </w:r>
      <w:r w:rsidRPr="001E40C7">
        <w:rPr>
          <w:rFonts w:ascii="Arial" w:hAnsi="Arial" w:cs="Arial"/>
          <w:sz w:val="28"/>
          <w:lang w:val="ru-RU"/>
        </w:rPr>
        <w:t xml:space="preserve"> методики использования этих вод. </w:t>
      </w:r>
    </w:p>
    <w:p w14:paraId="59478893" w14:textId="39B80C5E" w:rsidR="00634475" w:rsidRDefault="00634475" w:rsidP="00634475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Таким образом, основной проблемой нерационального использования водных ресурсов в регулярном орошении </w:t>
      </w:r>
      <w:r w:rsidRPr="00634475">
        <w:rPr>
          <w:rFonts w:ascii="Arial" w:hAnsi="Arial" w:cs="Arial"/>
          <w:sz w:val="28"/>
          <w:lang w:val="ru-RU"/>
        </w:rPr>
        <w:t>связан</w:t>
      </w:r>
      <w:r>
        <w:rPr>
          <w:rFonts w:ascii="Arial" w:hAnsi="Arial" w:cs="Arial"/>
          <w:sz w:val="28"/>
          <w:lang w:val="ru-RU"/>
        </w:rPr>
        <w:t>ы</w:t>
      </w:r>
      <w:r w:rsidRPr="0063447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 устаревшими</w:t>
      </w:r>
      <w:r w:rsidRPr="00634475">
        <w:rPr>
          <w:rFonts w:ascii="Arial" w:hAnsi="Arial" w:cs="Arial"/>
          <w:sz w:val="28"/>
          <w:lang w:val="ru-RU"/>
        </w:rPr>
        <w:t xml:space="preserve"> поливны</w:t>
      </w:r>
      <w:r>
        <w:rPr>
          <w:rFonts w:ascii="Arial" w:hAnsi="Arial" w:cs="Arial"/>
          <w:sz w:val="28"/>
          <w:lang w:val="ru-RU"/>
        </w:rPr>
        <w:t>ми</w:t>
      </w:r>
      <w:r w:rsidRPr="00634475">
        <w:rPr>
          <w:rFonts w:ascii="Arial" w:hAnsi="Arial" w:cs="Arial"/>
          <w:sz w:val="28"/>
          <w:lang w:val="ru-RU"/>
        </w:rPr>
        <w:t xml:space="preserve"> систем</w:t>
      </w:r>
      <w:r>
        <w:rPr>
          <w:rFonts w:ascii="Arial" w:hAnsi="Arial" w:cs="Arial"/>
          <w:sz w:val="28"/>
          <w:lang w:val="ru-RU"/>
        </w:rPr>
        <w:t>ами, которые требуют незамедлительной</w:t>
      </w:r>
      <w:r w:rsidRPr="0063447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м</w:t>
      </w:r>
      <w:r w:rsidRPr="00634475">
        <w:rPr>
          <w:rFonts w:ascii="Arial" w:hAnsi="Arial" w:cs="Arial"/>
          <w:sz w:val="28"/>
          <w:lang w:val="ru-RU"/>
        </w:rPr>
        <w:t xml:space="preserve">одернизации или замены, чтобы обеспечить равномерное и эффективное распределение воды по культурам. </w:t>
      </w:r>
    </w:p>
    <w:p w14:paraId="7DE71E74" w14:textId="75182107" w:rsidR="00634475" w:rsidRPr="00634475" w:rsidRDefault="00634475" w:rsidP="00634475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ru-RU"/>
        </w:rPr>
      </w:pPr>
      <w:r w:rsidRPr="00634475">
        <w:rPr>
          <w:rFonts w:ascii="Arial" w:hAnsi="Arial" w:cs="Arial"/>
          <w:sz w:val="28"/>
          <w:lang w:val="ru-RU"/>
        </w:rPr>
        <w:t xml:space="preserve">Помимо этого, существует проблема неправильного подбора метода и режима орошения, что может приводить к избыточному расходу воды или недостаточной её подаче к </w:t>
      </w:r>
      <w:r>
        <w:rPr>
          <w:rFonts w:ascii="Arial" w:hAnsi="Arial" w:cs="Arial"/>
          <w:sz w:val="28"/>
          <w:lang w:val="ru-RU"/>
        </w:rPr>
        <w:t>культурам</w:t>
      </w:r>
      <w:r w:rsidRPr="00634475">
        <w:rPr>
          <w:rFonts w:ascii="Arial" w:hAnsi="Arial" w:cs="Arial"/>
          <w:sz w:val="28"/>
          <w:lang w:val="ru-RU"/>
        </w:rPr>
        <w:t>.</w:t>
      </w:r>
    </w:p>
    <w:p w14:paraId="495D7381" w14:textId="36847111" w:rsidR="00634475" w:rsidRDefault="00634475" w:rsidP="00634475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ru-RU"/>
        </w:rPr>
      </w:pPr>
      <w:r w:rsidRPr="00634475">
        <w:rPr>
          <w:rFonts w:ascii="Arial" w:hAnsi="Arial" w:cs="Arial"/>
          <w:sz w:val="28"/>
          <w:lang w:val="ru-RU"/>
        </w:rPr>
        <w:t>Также важным фактором является недостаточное использование современных технологий и инновационных систем управления поливом, которые позволяют оптимизировать расход воды, управлять поливными системами из дистанции, контролировать уровень влажности почвы и другие параметры.</w:t>
      </w:r>
    </w:p>
    <w:p w14:paraId="1E24A744" w14:textId="77777777" w:rsidR="00634475" w:rsidRDefault="00634475" w:rsidP="00634475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ru-RU"/>
        </w:rPr>
      </w:pPr>
      <w:r w:rsidRPr="001E40C7">
        <w:rPr>
          <w:rFonts w:ascii="Arial" w:hAnsi="Arial" w:cs="Arial"/>
          <w:sz w:val="28"/>
          <w:lang w:val="ru-RU"/>
        </w:rPr>
        <w:t>При сохранении текущей ситуации использования водных ресурсов в отраслях экономики и населением к 2029 году имеется риск снижения темпов социально-экономического развития из-за дефицита воды.</w:t>
      </w:r>
    </w:p>
    <w:p w14:paraId="07BC87F9" w14:textId="047095BD" w:rsidR="004F4ACD" w:rsidRPr="004F4ACD" w:rsidRDefault="004D61A1" w:rsidP="001E40C7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b/>
          <w:sz w:val="28"/>
          <w:u w:val="single"/>
          <w:lang w:val="ru-RU"/>
        </w:rPr>
        <w:t>Р</w:t>
      </w:r>
      <w:r w:rsidR="009962C5" w:rsidRPr="005437F2">
        <w:rPr>
          <w:rFonts w:ascii="Arial" w:hAnsi="Arial" w:cs="Arial"/>
          <w:b/>
          <w:sz w:val="28"/>
          <w:u w:val="single"/>
          <w:lang w:val="ru-RU"/>
        </w:rPr>
        <w:t>екомендации</w:t>
      </w:r>
      <w:r w:rsidR="00E164A3" w:rsidRPr="005437F2">
        <w:rPr>
          <w:rFonts w:ascii="Arial" w:hAnsi="Arial" w:cs="Arial"/>
          <w:b/>
          <w:sz w:val="28"/>
          <w:u w:val="single"/>
          <w:lang w:val="ru-RU"/>
        </w:rPr>
        <w:t>.</w:t>
      </w:r>
      <w:r w:rsidR="00A861ED">
        <w:rPr>
          <w:rFonts w:ascii="Arial" w:hAnsi="Arial" w:cs="Arial"/>
          <w:b/>
          <w:sz w:val="28"/>
          <w:lang w:val="ru-RU"/>
        </w:rPr>
        <w:t xml:space="preserve"> </w:t>
      </w:r>
      <w:r w:rsidR="001E40C7" w:rsidRPr="001E40C7">
        <w:rPr>
          <w:rFonts w:ascii="Arial" w:hAnsi="Arial" w:cs="Arial"/>
          <w:bCs/>
          <w:sz w:val="28"/>
          <w:lang w:val="ru-RU"/>
        </w:rPr>
        <w:t>С</w:t>
      </w:r>
      <w:r w:rsidR="001E40C7" w:rsidRPr="001E40C7">
        <w:rPr>
          <w:rFonts w:ascii="Arial" w:hAnsi="Arial" w:cs="Arial"/>
          <w:bCs/>
          <w:sz w:val="28"/>
          <w:lang w:val="kk-KZ"/>
        </w:rPr>
        <w:t>охранени</w:t>
      </w:r>
      <w:r w:rsidR="001E40C7">
        <w:rPr>
          <w:rFonts w:ascii="Arial" w:hAnsi="Arial" w:cs="Arial"/>
          <w:bCs/>
          <w:sz w:val="28"/>
          <w:lang w:val="kk-KZ"/>
        </w:rPr>
        <w:t>е</w:t>
      </w:r>
      <w:r w:rsidR="001E40C7" w:rsidRPr="001E40C7">
        <w:rPr>
          <w:rFonts w:ascii="Arial" w:hAnsi="Arial" w:cs="Arial"/>
          <w:sz w:val="28"/>
          <w:lang w:val="kk-KZ"/>
        </w:rPr>
        <w:t xml:space="preserve"> и рационально</w:t>
      </w:r>
      <w:r w:rsidR="001E40C7">
        <w:rPr>
          <w:rFonts w:ascii="Arial" w:hAnsi="Arial" w:cs="Arial"/>
          <w:sz w:val="28"/>
          <w:lang w:val="kk-KZ"/>
        </w:rPr>
        <w:t>е</w:t>
      </w:r>
      <w:r w:rsidR="001E40C7" w:rsidRPr="001E40C7">
        <w:rPr>
          <w:rFonts w:ascii="Arial" w:hAnsi="Arial" w:cs="Arial"/>
          <w:sz w:val="28"/>
          <w:lang w:val="kk-KZ"/>
        </w:rPr>
        <w:t xml:space="preserve"> использовани</w:t>
      </w:r>
      <w:r w:rsidR="001E40C7">
        <w:rPr>
          <w:rFonts w:ascii="Arial" w:hAnsi="Arial" w:cs="Arial"/>
          <w:sz w:val="28"/>
          <w:lang w:val="kk-KZ"/>
        </w:rPr>
        <w:t>е</w:t>
      </w:r>
      <w:r w:rsidR="001E40C7" w:rsidRPr="001E40C7">
        <w:rPr>
          <w:rFonts w:ascii="Arial" w:hAnsi="Arial" w:cs="Arial"/>
          <w:sz w:val="28"/>
          <w:lang w:val="kk-KZ"/>
        </w:rPr>
        <w:t xml:space="preserve"> водных ресурсов </w:t>
      </w:r>
      <w:r w:rsidR="001E40C7">
        <w:rPr>
          <w:rFonts w:ascii="Arial" w:hAnsi="Arial" w:cs="Arial"/>
          <w:sz w:val="28"/>
          <w:lang w:val="kk-KZ"/>
        </w:rPr>
        <w:t xml:space="preserve">имеют особую важность </w:t>
      </w:r>
      <w:r w:rsidR="001E40C7" w:rsidRPr="001E40C7">
        <w:rPr>
          <w:rFonts w:ascii="Arial" w:hAnsi="Arial" w:cs="Arial"/>
          <w:sz w:val="28"/>
          <w:lang w:val="kk-KZ"/>
        </w:rPr>
        <w:t>для здоровья и благополучия граждан республики, обеспечения баланса потребности отраслей экономики и окружающей среды</w:t>
      </w:r>
      <w:r w:rsidR="004F4ACD" w:rsidRPr="004F4ACD">
        <w:rPr>
          <w:rFonts w:ascii="Arial" w:hAnsi="Arial" w:cs="Arial"/>
          <w:sz w:val="28"/>
          <w:lang w:val="kk-KZ"/>
        </w:rPr>
        <w:t xml:space="preserve">. </w:t>
      </w:r>
    </w:p>
    <w:p w14:paraId="66B91320" w14:textId="307E9369" w:rsidR="004F4ACD" w:rsidRPr="00A01C9A" w:rsidRDefault="001E40C7" w:rsidP="00A01C9A">
      <w:pPr>
        <w:pStyle w:val="a6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lang w:val="kk-KZ"/>
        </w:rPr>
      </w:pPr>
      <w:r w:rsidRPr="001E40C7">
        <w:rPr>
          <w:rFonts w:ascii="Arial" w:hAnsi="Arial" w:cs="Arial"/>
          <w:sz w:val="28"/>
          <w:lang w:val="kk-KZ"/>
        </w:rPr>
        <w:lastRenderedPageBreak/>
        <w:t>Модернизация и развитие водохозяйственной инфраструктуры</w:t>
      </w:r>
      <w:r w:rsidR="004F4ACD" w:rsidRPr="00A01C9A">
        <w:rPr>
          <w:rFonts w:ascii="Arial" w:hAnsi="Arial" w:cs="Arial"/>
          <w:sz w:val="28"/>
          <w:lang w:val="kk-KZ"/>
        </w:rPr>
        <w:t>.</w:t>
      </w:r>
    </w:p>
    <w:p w14:paraId="651FB140" w14:textId="4987B4F8" w:rsidR="004F4ACD" w:rsidRPr="00A01C9A" w:rsidRDefault="001E40C7" w:rsidP="00A01C9A">
      <w:pPr>
        <w:pStyle w:val="a6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lang w:val="kk-KZ"/>
        </w:rPr>
      </w:pPr>
      <w:r w:rsidRPr="001E40C7">
        <w:rPr>
          <w:rFonts w:ascii="Arial" w:hAnsi="Arial" w:cs="Arial"/>
          <w:sz w:val="28"/>
          <w:lang w:val="kk-KZ"/>
        </w:rPr>
        <w:t>Совершенствование информационно-аналитического обеспечения системы управления водными ресурсами</w:t>
      </w:r>
      <w:r w:rsidR="004F4ACD" w:rsidRPr="00A01C9A">
        <w:rPr>
          <w:rFonts w:ascii="Arial" w:hAnsi="Arial" w:cs="Arial"/>
          <w:sz w:val="28"/>
          <w:lang w:val="kk-KZ"/>
        </w:rPr>
        <w:t>.</w:t>
      </w:r>
    </w:p>
    <w:p w14:paraId="0BDFE368" w14:textId="50C55C86" w:rsidR="004F4ACD" w:rsidRPr="00A01C9A" w:rsidRDefault="001E40C7" w:rsidP="00A01C9A">
      <w:pPr>
        <w:pStyle w:val="a6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lang w:val="kk-KZ"/>
        </w:rPr>
      </w:pPr>
      <w:r w:rsidRPr="001E40C7">
        <w:rPr>
          <w:rFonts w:ascii="Arial" w:hAnsi="Arial" w:cs="Arial"/>
          <w:sz w:val="28"/>
          <w:lang w:val="kk-KZ"/>
        </w:rPr>
        <w:t>Развитие трансграничного сотрудничества</w:t>
      </w:r>
      <w:r w:rsidR="004F4ACD" w:rsidRPr="00A01C9A">
        <w:rPr>
          <w:rFonts w:ascii="Arial" w:hAnsi="Arial" w:cs="Arial"/>
          <w:sz w:val="28"/>
          <w:lang w:val="kk-KZ"/>
        </w:rPr>
        <w:t>.</w:t>
      </w:r>
    </w:p>
    <w:p w14:paraId="2723C9A0" w14:textId="45A0B457" w:rsidR="004F4ACD" w:rsidRPr="00A01C9A" w:rsidRDefault="001E40C7" w:rsidP="00A01C9A">
      <w:pPr>
        <w:pStyle w:val="a6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Внедрение водосберегабщих технологии в регулярном орошении</w:t>
      </w:r>
      <w:r w:rsidR="004F4ACD" w:rsidRPr="00A01C9A">
        <w:rPr>
          <w:rFonts w:ascii="Arial" w:hAnsi="Arial" w:cs="Arial"/>
          <w:sz w:val="28"/>
          <w:lang w:val="kk-KZ"/>
        </w:rPr>
        <w:t>.</w:t>
      </w:r>
    </w:p>
    <w:p w14:paraId="22FAC57C" w14:textId="0F62B6C9" w:rsidR="004F4ACD" w:rsidRPr="00A01C9A" w:rsidRDefault="003A3B9F" w:rsidP="00A01C9A">
      <w:pPr>
        <w:pStyle w:val="a6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lang w:val="kk-KZ"/>
        </w:rPr>
      </w:pPr>
      <w:r w:rsidRPr="003A3B9F">
        <w:rPr>
          <w:rFonts w:ascii="Arial" w:hAnsi="Arial" w:cs="Arial"/>
          <w:sz w:val="28"/>
          <w:lang w:val="kk-KZ"/>
        </w:rPr>
        <w:t>Совершенствование нормативной правовой базы, обеспечение научно-методической документацией</w:t>
      </w:r>
      <w:r>
        <w:rPr>
          <w:rFonts w:ascii="Arial" w:hAnsi="Arial" w:cs="Arial"/>
          <w:sz w:val="28"/>
          <w:lang w:val="kk-KZ"/>
        </w:rPr>
        <w:t xml:space="preserve"> и кадровое обеспечение</w:t>
      </w:r>
      <w:r w:rsidR="004F4ACD" w:rsidRPr="00A01C9A">
        <w:rPr>
          <w:rFonts w:ascii="Arial" w:hAnsi="Arial" w:cs="Arial"/>
          <w:sz w:val="28"/>
          <w:lang w:val="kk-KZ"/>
        </w:rPr>
        <w:t>.</w:t>
      </w:r>
    </w:p>
    <w:p w14:paraId="0976EF08" w14:textId="39E7E44B" w:rsidR="004F4ACD" w:rsidRDefault="003A3B9F" w:rsidP="004F4ACD">
      <w:pPr>
        <w:spacing w:after="0" w:line="240" w:lineRule="auto"/>
        <w:ind w:firstLine="720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 xml:space="preserve">Данные </w:t>
      </w:r>
      <w:r w:rsidR="004F4ACD" w:rsidRPr="004F4ACD">
        <w:rPr>
          <w:rFonts w:ascii="Arial" w:hAnsi="Arial" w:cs="Arial"/>
          <w:sz w:val="28"/>
          <w:lang w:val="kk-KZ"/>
        </w:rPr>
        <w:t xml:space="preserve"> рекомендации </w:t>
      </w:r>
      <w:r>
        <w:rPr>
          <w:rFonts w:ascii="Arial" w:hAnsi="Arial" w:cs="Arial"/>
          <w:sz w:val="28"/>
          <w:lang w:val="kk-KZ"/>
        </w:rPr>
        <w:t>помогут решить проблемы нерационального использования водных ресурсов и развить систему управления водными ресурсами в Казахстане.</w:t>
      </w:r>
    </w:p>
    <w:p w14:paraId="41A76199" w14:textId="77777777" w:rsidR="0017341E" w:rsidRDefault="0017341E" w:rsidP="004D61A1">
      <w:pPr>
        <w:spacing w:after="0" w:line="240" w:lineRule="auto"/>
        <w:jc w:val="center"/>
        <w:rPr>
          <w:rFonts w:ascii="Arial" w:hAnsi="Arial" w:cs="Arial"/>
          <w:b/>
          <w:sz w:val="28"/>
          <w:lang w:val="kk-KZ"/>
        </w:rPr>
      </w:pPr>
    </w:p>
    <w:p w14:paraId="41D18CE3" w14:textId="77777777" w:rsidR="0017341E" w:rsidRDefault="0017341E" w:rsidP="004D61A1">
      <w:pPr>
        <w:spacing w:after="0" w:line="240" w:lineRule="auto"/>
        <w:jc w:val="center"/>
        <w:rPr>
          <w:rFonts w:ascii="Arial" w:hAnsi="Arial" w:cs="Arial"/>
          <w:b/>
          <w:sz w:val="28"/>
          <w:lang w:val="kk-KZ"/>
        </w:rPr>
      </w:pPr>
    </w:p>
    <w:p w14:paraId="32BCB63C" w14:textId="70EFBF65" w:rsidR="00EF3FDC" w:rsidRDefault="004D61A1" w:rsidP="004D61A1">
      <w:pPr>
        <w:spacing w:after="0" w:line="240" w:lineRule="auto"/>
        <w:jc w:val="center"/>
        <w:rPr>
          <w:rFonts w:ascii="Arial" w:hAnsi="Arial" w:cs="Arial"/>
          <w:b/>
          <w:sz w:val="28"/>
          <w:lang w:val="kk-KZ"/>
        </w:rPr>
      </w:pPr>
      <w:r w:rsidRPr="004D61A1">
        <w:rPr>
          <w:rFonts w:ascii="Arial" w:hAnsi="Arial" w:cs="Arial"/>
          <w:b/>
          <w:sz w:val="28"/>
          <w:lang w:val="kk-KZ"/>
        </w:rPr>
        <w:t>СПИСОК ИСПОЛЬЗОВАННЫХ ИСТОЧНИКОВ</w:t>
      </w:r>
    </w:p>
    <w:p w14:paraId="0CA7FBB5" w14:textId="77777777" w:rsidR="004D61A1" w:rsidRDefault="004D61A1" w:rsidP="004D61A1">
      <w:pPr>
        <w:spacing w:after="0" w:line="240" w:lineRule="auto"/>
        <w:jc w:val="both"/>
        <w:rPr>
          <w:rFonts w:ascii="Arial" w:hAnsi="Arial" w:cs="Arial"/>
          <w:sz w:val="28"/>
          <w:lang w:val="kk-KZ"/>
        </w:rPr>
      </w:pPr>
    </w:p>
    <w:p w14:paraId="40F426D7" w14:textId="1D68FF59" w:rsidR="003A3B9F" w:rsidRPr="003A3B9F" w:rsidRDefault="003A3B9F" w:rsidP="003A3B9F">
      <w:pPr>
        <w:pStyle w:val="a6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lang w:val="kk-KZ"/>
        </w:rPr>
      </w:pPr>
      <w:r w:rsidRPr="003A3B9F">
        <w:rPr>
          <w:rFonts w:ascii="Arial" w:hAnsi="Arial" w:cs="Arial"/>
          <w:sz w:val="28"/>
          <w:lang w:val="kk-KZ"/>
        </w:rPr>
        <w:t>Концепци</w:t>
      </w:r>
      <w:r>
        <w:rPr>
          <w:rFonts w:ascii="Arial" w:hAnsi="Arial" w:cs="Arial"/>
          <w:sz w:val="28"/>
          <w:lang w:val="kk-KZ"/>
        </w:rPr>
        <w:t>я</w:t>
      </w:r>
      <w:r w:rsidRPr="003A3B9F">
        <w:rPr>
          <w:rFonts w:ascii="Arial" w:hAnsi="Arial" w:cs="Arial"/>
          <w:sz w:val="28"/>
          <w:lang w:val="kk-KZ"/>
        </w:rPr>
        <w:t xml:space="preserve"> развития системы управления водными ресурсами Республики Казахстан на 2024 – 2030 годы </w:t>
      </w:r>
      <w:hyperlink r:id="rId10" w:history="1">
        <w:r w:rsidRPr="008143BB">
          <w:rPr>
            <w:rStyle w:val="a7"/>
          </w:rPr>
          <w:t>https</w:t>
        </w:r>
        <w:r w:rsidRPr="008143BB">
          <w:rPr>
            <w:rStyle w:val="a7"/>
            <w:lang w:val="ru-RU"/>
          </w:rPr>
          <w:t>://</w:t>
        </w:r>
        <w:proofErr w:type="spellStart"/>
        <w:r w:rsidRPr="008143BB">
          <w:rPr>
            <w:rStyle w:val="a7"/>
          </w:rPr>
          <w:t>adilet</w:t>
        </w:r>
        <w:proofErr w:type="spellEnd"/>
        <w:r w:rsidRPr="008143BB">
          <w:rPr>
            <w:rStyle w:val="a7"/>
            <w:lang w:val="ru-RU"/>
          </w:rPr>
          <w:t>.</w:t>
        </w:r>
        <w:proofErr w:type="spellStart"/>
        <w:r w:rsidRPr="008143BB">
          <w:rPr>
            <w:rStyle w:val="a7"/>
          </w:rPr>
          <w:t>zan</w:t>
        </w:r>
        <w:proofErr w:type="spellEnd"/>
        <w:r w:rsidRPr="008143BB">
          <w:rPr>
            <w:rStyle w:val="a7"/>
            <w:lang w:val="ru-RU"/>
          </w:rPr>
          <w:t>.</w:t>
        </w:r>
        <w:proofErr w:type="spellStart"/>
        <w:r w:rsidRPr="008143BB">
          <w:rPr>
            <w:rStyle w:val="a7"/>
          </w:rPr>
          <w:t>kz</w:t>
        </w:r>
        <w:proofErr w:type="spellEnd"/>
        <w:r w:rsidRPr="008143BB">
          <w:rPr>
            <w:rStyle w:val="a7"/>
            <w:lang w:val="ru-RU"/>
          </w:rPr>
          <w:t>/</w:t>
        </w:r>
        <w:proofErr w:type="spellStart"/>
        <w:r w:rsidRPr="008143BB">
          <w:rPr>
            <w:rStyle w:val="a7"/>
          </w:rPr>
          <w:t>rus</w:t>
        </w:r>
        <w:proofErr w:type="spellEnd"/>
        <w:r w:rsidRPr="008143BB">
          <w:rPr>
            <w:rStyle w:val="a7"/>
            <w:lang w:val="ru-RU"/>
          </w:rPr>
          <w:t>/</w:t>
        </w:r>
        <w:r w:rsidRPr="008143BB">
          <w:rPr>
            <w:rStyle w:val="a7"/>
          </w:rPr>
          <w:t>docs</w:t>
        </w:r>
        <w:r w:rsidRPr="008143BB">
          <w:rPr>
            <w:rStyle w:val="a7"/>
            <w:lang w:val="ru-RU"/>
          </w:rPr>
          <w:t>/</w:t>
        </w:r>
        <w:r w:rsidRPr="008143BB">
          <w:rPr>
            <w:rStyle w:val="a7"/>
          </w:rPr>
          <w:t>P</w:t>
        </w:r>
        <w:r w:rsidRPr="008143BB">
          <w:rPr>
            <w:rStyle w:val="a7"/>
            <w:lang w:val="ru-RU"/>
          </w:rPr>
          <w:t>2400000066</w:t>
        </w:r>
      </w:hyperlink>
    </w:p>
    <w:p w14:paraId="1DF24200" w14:textId="4FF4653D" w:rsidR="004D61A1" w:rsidRDefault="003A3B9F" w:rsidP="004D61A1">
      <w:pPr>
        <w:pStyle w:val="a6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lang w:val="kk-KZ"/>
        </w:rPr>
      </w:pPr>
      <w:r w:rsidRPr="003A3B9F">
        <w:rPr>
          <w:rFonts w:ascii="Arial" w:hAnsi="Arial" w:cs="Arial"/>
          <w:sz w:val="28"/>
          <w:lang w:val="kk-KZ"/>
        </w:rPr>
        <w:t>Послание Главы государства народу Казахстана от 1 сентября 2023 года «Экономический курс Справедливого Казахстана»</w:t>
      </w:r>
      <w:r w:rsidR="004D61A1">
        <w:rPr>
          <w:rFonts w:ascii="Arial" w:hAnsi="Arial" w:cs="Arial"/>
          <w:sz w:val="28"/>
          <w:lang w:val="kk-KZ"/>
        </w:rPr>
        <w:t xml:space="preserve"> </w:t>
      </w:r>
      <w:hyperlink r:id="rId11" w:history="1">
        <w:r w:rsidRPr="008143BB">
          <w:rPr>
            <w:rStyle w:val="a7"/>
            <w:rFonts w:ascii="Arial" w:hAnsi="Arial" w:cs="Arial"/>
            <w:sz w:val="28"/>
            <w:lang w:val="kk-KZ"/>
          </w:rPr>
          <w:t>https://www.akorda.kz/ru/poslanie-glavy-gosudarstva-kasym-zhomarta-tokaeva-narodu-kazahstana-ekonomicheskiy-kurs-spravedlivogo-kazahstana-18588</w:t>
        </w:r>
      </w:hyperlink>
    </w:p>
    <w:p w14:paraId="71DAC035" w14:textId="75124DA1" w:rsidR="004D61A1" w:rsidRPr="004B7269" w:rsidRDefault="003A3B9F" w:rsidP="004D61A1">
      <w:pPr>
        <w:pStyle w:val="a6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lang w:val="kk-KZ"/>
        </w:rPr>
      </w:pPr>
      <w:r w:rsidRPr="003A3B9F">
        <w:rPr>
          <w:rFonts w:ascii="Arial" w:hAnsi="Arial" w:cs="Arial"/>
          <w:sz w:val="28"/>
          <w:lang w:val="kk-KZ"/>
        </w:rPr>
        <w:t>ВОДНЫЕ РЕСУРСЫ КАЗАХСТАНА: ОЦЕНКА, ПРОГНОЗ, УПРАВЛЕНИ</w:t>
      </w:r>
      <w:r w:rsidR="004B7269" w:rsidRPr="004B7269">
        <w:rPr>
          <w:rFonts w:ascii="Arial" w:hAnsi="Arial" w:cs="Arial"/>
          <w:sz w:val="28"/>
          <w:lang w:val="ru-RU"/>
        </w:rPr>
        <w:t xml:space="preserve"> </w:t>
      </w:r>
      <w:hyperlink r:id="rId12" w:history="1">
        <w:r w:rsidR="004B7269" w:rsidRPr="00241E46">
          <w:rPr>
            <w:rStyle w:val="a7"/>
            <w:rFonts w:ascii="Arial" w:hAnsi="Arial" w:cs="Arial"/>
            <w:sz w:val="28"/>
            <w:lang w:val="ru-RU"/>
          </w:rPr>
          <w:t>https://ingeo.kz/?p=5127</w:t>
        </w:r>
      </w:hyperlink>
    </w:p>
    <w:p w14:paraId="700C92A8" w14:textId="61E2B587" w:rsidR="004D61A1" w:rsidRPr="0017341E" w:rsidRDefault="0017341E" w:rsidP="00DA6944">
      <w:pPr>
        <w:pStyle w:val="a6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Возобновлемые ресурсы пресных вод</w:t>
      </w:r>
      <w:r w:rsidR="00DA6944">
        <w:rPr>
          <w:rFonts w:ascii="Arial" w:hAnsi="Arial" w:cs="Arial"/>
          <w:sz w:val="28"/>
          <w:lang w:val="kk-KZ"/>
        </w:rPr>
        <w:t xml:space="preserve"> </w:t>
      </w:r>
      <w:hyperlink r:id="rId13" w:history="1">
        <w:r w:rsidRPr="00A01D30">
          <w:rPr>
            <w:rStyle w:val="a7"/>
          </w:rPr>
          <w:t>https</w:t>
        </w:r>
        <w:r w:rsidRPr="00A01D30">
          <w:rPr>
            <w:rStyle w:val="a7"/>
            <w:lang w:val="ru-RU"/>
          </w:rPr>
          <w:t>://</w:t>
        </w:r>
        <w:r w:rsidRPr="00A01D30">
          <w:rPr>
            <w:rStyle w:val="a7"/>
          </w:rPr>
          <w:t>stat</w:t>
        </w:r>
        <w:r w:rsidRPr="00A01D30">
          <w:rPr>
            <w:rStyle w:val="a7"/>
            <w:lang w:val="ru-RU"/>
          </w:rPr>
          <w:t>.</w:t>
        </w:r>
        <w:r w:rsidRPr="00A01D30">
          <w:rPr>
            <w:rStyle w:val="a7"/>
          </w:rPr>
          <w:t>gov</w:t>
        </w:r>
        <w:r w:rsidRPr="00A01D30">
          <w:rPr>
            <w:rStyle w:val="a7"/>
            <w:lang w:val="ru-RU"/>
          </w:rPr>
          <w:t>.</w:t>
        </w:r>
        <w:proofErr w:type="spellStart"/>
        <w:r w:rsidRPr="00A01D30">
          <w:rPr>
            <w:rStyle w:val="a7"/>
          </w:rPr>
          <w:t>kz</w:t>
        </w:r>
        <w:proofErr w:type="spellEnd"/>
        <w:r w:rsidRPr="00A01D30">
          <w:rPr>
            <w:rStyle w:val="a7"/>
            <w:lang w:val="ru-RU"/>
          </w:rPr>
          <w:t>/</w:t>
        </w:r>
        <w:proofErr w:type="spellStart"/>
        <w:r w:rsidRPr="00A01D30">
          <w:rPr>
            <w:rStyle w:val="a7"/>
          </w:rPr>
          <w:t>ru</w:t>
        </w:r>
        <w:proofErr w:type="spellEnd"/>
        <w:r w:rsidRPr="00A01D30">
          <w:rPr>
            <w:rStyle w:val="a7"/>
            <w:lang w:val="ru-RU"/>
          </w:rPr>
          <w:t>/</w:t>
        </w:r>
        <w:r w:rsidRPr="00A01D30">
          <w:rPr>
            <w:rStyle w:val="a7"/>
          </w:rPr>
          <w:t>ecologic</w:t>
        </w:r>
        <w:r w:rsidRPr="00A01D30">
          <w:rPr>
            <w:rStyle w:val="a7"/>
            <w:lang w:val="ru-RU"/>
          </w:rPr>
          <w:t>-</w:t>
        </w:r>
        <w:r w:rsidRPr="00A01D30">
          <w:rPr>
            <w:rStyle w:val="a7"/>
          </w:rPr>
          <w:t>indicators</w:t>
        </w:r>
        <w:r w:rsidRPr="00A01D30">
          <w:rPr>
            <w:rStyle w:val="a7"/>
            <w:lang w:val="ru-RU"/>
          </w:rPr>
          <w:t>/28428/</w:t>
        </w:r>
        <w:r w:rsidRPr="00A01D30">
          <w:rPr>
            <w:rStyle w:val="a7"/>
          </w:rPr>
          <w:t>renewable</w:t>
        </w:r>
        <w:r w:rsidRPr="00A01D30">
          <w:rPr>
            <w:rStyle w:val="a7"/>
            <w:lang w:val="ru-RU"/>
          </w:rPr>
          <w:t>_</w:t>
        </w:r>
        <w:r w:rsidRPr="00A01D30">
          <w:rPr>
            <w:rStyle w:val="a7"/>
          </w:rPr>
          <w:t>freshwater</w:t>
        </w:r>
        <w:r w:rsidRPr="00A01D30">
          <w:rPr>
            <w:rStyle w:val="a7"/>
            <w:lang w:val="ru-RU"/>
          </w:rPr>
          <w:t>_</w:t>
        </w:r>
        <w:r w:rsidRPr="00A01D30">
          <w:rPr>
            <w:rStyle w:val="a7"/>
          </w:rPr>
          <w:t>resources</w:t>
        </w:r>
        <w:r w:rsidRPr="00A01D30">
          <w:rPr>
            <w:rStyle w:val="a7"/>
            <w:lang w:val="ru-RU"/>
          </w:rPr>
          <w:t>/</w:t>
        </w:r>
      </w:hyperlink>
    </w:p>
    <w:p w14:paraId="734103A7" w14:textId="3FADBF46" w:rsidR="0017341E" w:rsidRDefault="0017341E" w:rsidP="00DA6944">
      <w:pPr>
        <w:pStyle w:val="a6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 xml:space="preserve">Годовые отчеты </w:t>
      </w:r>
      <w:r w:rsidR="004B7269">
        <w:rPr>
          <w:rFonts w:ascii="Arial" w:hAnsi="Arial" w:cs="Arial"/>
          <w:sz w:val="28"/>
          <w:lang w:val="ru-RU"/>
        </w:rPr>
        <w:t xml:space="preserve">за 2021-2022 годы </w:t>
      </w:r>
      <w:r>
        <w:rPr>
          <w:rFonts w:ascii="Arial" w:hAnsi="Arial" w:cs="Arial"/>
          <w:sz w:val="28"/>
          <w:lang w:val="kk-KZ"/>
        </w:rPr>
        <w:t>бассейновых инспекции Комитета водного хозяйства Министерства водных ресурсов и ирригации</w:t>
      </w:r>
    </w:p>
    <w:p w14:paraId="078FBDB8" w14:textId="48F18A75" w:rsidR="00903BC5" w:rsidRDefault="00903BC5" w:rsidP="00903BC5">
      <w:pPr>
        <w:pStyle w:val="a6"/>
        <w:spacing w:after="0" w:line="240" w:lineRule="auto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ПРИЛОЖЕНИЕ:</w:t>
      </w:r>
    </w:p>
    <w:p w14:paraId="75597CC6" w14:textId="599980D1" w:rsidR="00903BC5" w:rsidRDefault="00903BC5" w:rsidP="00903BC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>Основные показатели забора и использования воды по отраслям экономики за 2020-2022 годы.</w:t>
      </w:r>
    </w:p>
    <w:sectPr w:rsidR="00903BC5" w:rsidSect="00742CCF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43039"/>
    <w:multiLevelType w:val="hybridMultilevel"/>
    <w:tmpl w:val="5688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94B23"/>
    <w:multiLevelType w:val="hybridMultilevel"/>
    <w:tmpl w:val="9FFAD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2F3643"/>
    <w:multiLevelType w:val="hybridMultilevel"/>
    <w:tmpl w:val="F8F6AEC8"/>
    <w:lvl w:ilvl="0" w:tplc="676AC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E6"/>
    <w:rsid w:val="0000400F"/>
    <w:rsid w:val="00016346"/>
    <w:rsid w:val="000524C2"/>
    <w:rsid w:val="00065EC3"/>
    <w:rsid w:val="00076990"/>
    <w:rsid w:val="0008643F"/>
    <w:rsid w:val="000A5579"/>
    <w:rsid w:val="000B36B7"/>
    <w:rsid w:val="000D192F"/>
    <w:rsid w:val="000E1F52"/>
    <w:rsid w:val="00122B34"/>
    <w:rsid w:val="00132715"/>
    <w:rsid w:val="001618F2"/>
    <w:rsid w:val="0017341E"/>
    <w:rsid w:val="001E40C7"/>
    <w:rsid w:val="00216509"/>
    <w:rsid w:val="00233F93"/>
    <w:rsid w:val="00246EB9"/>
    <w:rsid w:val="00293A6E"/>
    <w:rsid w:val="002D0D63"/>
    <w:rsid w:val="002F5194"/>
    <w:rsid w:val="00302B54"/>
    <w:rsid w:val="00311C5C"/>
    <w:rsid w:val="00315782"/>
    <w:rsid w:val="00326885"/>
    <w:rsid w:val="0033696C"/>
    <w:rsid w:val="00372FEC"/>
    <w:rsid w:val="00385B58"/>
    <w:rsid w:val="003A3B9F"/>
    <w:rsid w:val="003B3DAE"/>
    <w:rsid w:val="0040163D"/>
    <w:rsid w:val="0047754A"/>
    <w:rsid w:val="004922FB"/>
    <w:rsid w:val="004B7269"/>
    <w:rsid w:val="004D4809"/>
    <w:rsid w:val="004D61A1"/>
    <w:rsid w:val="004F4ACD"/>
    <w:rsid w:val="004F7590"/>
    <w:rsid w:val="005437F2"/>
    <w:rsid w:val="00631264"/>
    <w:rsid w:val="00634475"/>
    <w:rsid w:val="006832DA"/>
    <w:rsid w:val="006C6401"/>
    <w:rsid w:val="006C7625"/>
    <w:rsid w:val="006F79BD"/>
    <w:rsid w:val="00722B22"/>
    <w:rsid w:val="00742CCF"/>
    <w:rsid w:val="007A662C"/>
    <w:rsid w:val="007E73D7"/>
    <w:rsid w:val="007F5C7B"/>
    <w:rsid w:val="00802CFE"/>
    <w:rsid w:val="008C51B3"/>
    <w:rsid w:val="008F3234"/>
    <w:rsid w:val="008F6B93"/>
    <w:rsid w:val="00903BC5"/>
    <w:rsid w:val="00920903"/>
    <w:rsid w:val="00931B2C"/>
    <w:rsid w:val="0093672C"/>
    <w:rsid w:val="0094193A"/>
    <w:rsid w:val="0096011C"/>
    <w:rsid w:val="009645A1"/>
    <w:rsid w:val="00986893"/>
    <w:rsid w:val="00992C52"/>
    <w:rsid w:val="009962C5"/>
    <w:rsid w:val="009D6AFD"/>
    <w:rsid w:val="00A01C9A"/>
    <w:rsid w:val="00A6333C"/>
    <w:rsid w:val="00A846F1"/>
    <w:rsid w:val="00A861ED"/>
    <w:rsid w:val="00AE251E"/>
    <w:rsid w:val="00B104EA"/>
    <w:rsid w:val="00B21AED"/>
    <w:rsid w:val="00B30E57"/>
    <w:rsid w:val="00B44A9B"/>
    <w:rsid w:val="00B8008A"/>
    <w:rsid w:val="00B809CC"/>
    <w:rsid w:val="00BD384B"/>
    <w:rsid w:val="00BF0456"/>
    <w:rsid w:val="00BF406E"/>
    <w:rsid w:val="00BF7D01"/>
    <w:rsid w:val="00CE56FD"/>
    <w:rsid w:val="00D06BE6"/>
    <w:rsid w:val="00D0798C"/>
    <w:rsid w:val="00D36FFA"/>
    <w:rsid w:val="00D70607"/>
    <w:rsid w:val="00D91B98"/>
    <w:rsid w:val="00DA6944"/>
    <w:rsid w:val="00DC115C"/>
    <w:rsid w:val="00DE0DE3"/>
    <w:rsid w:val="00DE5F14"/>
    <w:rsid w:val="00DF5626"/>
    <w:rsid w:val="00E164A3"/>
    <w:rsid w:val="00EF3FDC"/>
    <w:rsid w:val="00F1571F"/>
    <w:rsid w:val="00F870CF"/>
    <w:rsid w:val="00F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D855"/>
  <w15:docId w15:val="{2A169272-E424-40E9-B144-D0796C05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F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61A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D61A1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BF406E"/>
    <w:pPr>
      <w:spacing w:after="0" w:line="240" w:lineRule="auto"/>
    </w:pPr>
    <w:rPr>
      <w:rFonts w:ascii="Noto Sans Symbols" w:eastAsia="Noto Sans Symbols" w:hAnsi="Noto Sans Symbols" w:cs="SimSun"/>
      <w:lang w:val="ru-RU" w:eastAsia="en-US"/>
    </w:rPr>
  </w:style>
  <w:style w:type="character" w:customStyle="1" w:styleId="a9">
    <w:name w:val="Без интервала Знак"/>
    <w:link w:val="a8"/>
    <w:uiPriority w:val="1"/>
    <w:qFormat/>
    <w:rsid w:val="00BF406E"/>
    <w:rPr>
      <w:rFonts w:ascii="Noto Sans Symbols" w:eastAsia="Noto Sans Symbols" w:hAnsi="Noto Sans Symbols" w:cs="SimSun"/>
      <w:lang w:val="ru-RU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3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s://stat.gov.kz/ru/ecologic-indicators/28428/renewable_freshwater_resources/" TargetMode="Externa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hyperlink" Target="https://ingeo.kz/?p=51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s://www.akorda.kz/ru/poslanie-glavy-gosudarstva-kasym-zhomarta-tokaeva-narodu-kazahstana-ekonomicheskiy-kurs-spravedlivogo-kazahstana-185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P2400000066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ule\Downloads\C-1-&#1042;&#1086;&#1079;&#1086;&#1073;&#1085;&#1086;&#1074;&#1083;&#1103;&#1077;&#1084;&#1099;&#1077;%20&#1088;&#1077;&#1089;&#1091;&#1088;&#1089;&#1099;%20&#1087;&#1088;&#1077;&#1089;&#1085;&#1099;&#1093;%20&#1074;&#1086;&#1076;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ule\Downloads\C-3-&#1042;&#1086;&#1076;&#1086;&#1087;&#1086;&#1090;&#1088;&#1077;&#1073;&#1083;&#1077;&#1085;&#1080;&#1077;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ule\Desktop\&#1090;&#1072;&#1073;&#1083;&#1080;&#1094;&#109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ule\Desktop\&#1090;&#1072;&#1073;&#1083;&#1080;&#1094;&#1099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Возобновляемые  ресурсы пресных вод (Ресурсы речного стока), млн.м3/год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'C-7'!$B$4</c:f>
              <c:strCache>
                <c:ptCount val="1"/>
                <c:pt idx="0">
                  <c:v>Осадки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'C-7'!$F$3:$Y$3</c:f>
              <c:numCache>
                <c:formatCode>General</c:formatCod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numCache>
            </c:numRef>
          </c:cat>
          <c:val>
            <c:numRef>
              <c:f>'C-7'!$F$4:$Y$4</c:f>
              <c:numCache>
                <c:formatCode>#,##0</c:formatCode>
                <c:ptCount val="20"/>
                <c:pt idx="0">
                  <c:v>861226</c:v>
                </c:pt>
                <c:pt idx="1">
                  <c:v>863952</c:v>
                </c:pt>
                <c:pt idx="2">
                  <c:v>962066</c:v>
                </c:pt>
                <c:pt idx="3">
                  <c:v>929361</c:v>
                </c:pt>
                <c:pt idx="4">
                  <c:v>874853</c:v>
                </c:pt>
                <c:pt idx="5">
                  <c:v>744034</c:v>
                </c:pt>
                <c:pt idx="6">
                  <c:v>861226</c:v>
                </c:pt>
                <c:pt idx="7">
                  <c:v>812169</c:v>
                </c:pt>
                <c:pt idx="8">
                  <c:v>694977</c:v>
                </c:pt>
                <c:pt idx="9">
                  <c:v>880304</c:v>
                </c:pt>
                <c:pt idx="10">
                  <c:v>877579</c:v>
                </c:pt>
                <c:pt idx="11">
                  <c:v>874853</c:v>
                </c:pt>
                <c:pt idx="12">
                  <c:v>705879</c:v>
                </c:pt>
                <c:pt idx="13">
                  <c:v>940263</c:v>
                </c:pt>
                <c:pt idx="14">
                  <c:v>746623</c:v>
                </c:pt>
                <c:pt idx="15">
                  <c:v>907392</c:v>
                </c:pt>
                <c:pt idx="16">
                  <c:v>1081786</c:v>
                </c:pt>
                <c:pt idx="17">
                  <c:v>784772</c:v>
                </c:pt>
                <c:pt idx="18">
                  <c:v>798396</c:v>
                </c:pt>
                <c:pt idx="19">
                  <c:v>722099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5EC-4366-98CF-9EEA3A26CC3D}"/>
            </c:ext>
          </c:extLst>
        </c:ser>
        <c:ser>
          <c:idx val="1"/>
          <c:order val="1"/>
          <c:tx>
            <c:strRef>
              <c:f>'C-7'!$B$5</c:f>
              <c:strCache>
                <c:ptCount val="1"/>
                <c:pt idx="0">
                  <c:v>Фактическое суммарное испарение*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'C-7'!$F$3:$Y$3</c:f>
              <c:numCache>
                <c:formatCode>General</c:formatCod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numCache>
            </c:numRef>
          </c:cat>
          <c:val>
            <c:numRef>
              <c:f>'C-7'!$F$5:$Y$5</c:f>
              <c:numCache>
                <c:formatCode>#,##0</c:formatCode>
                <c:ptCount val="20"/>
                <c:pt idx="0">
                  <c:v>811126</c:v>
                </c:pt>
                <c:pt idx="1">
                  <c:v>795452</c:v>
                </c:pt>
                <c:pt idx="2">
                  <c:v>886466</c:v>
                </c:pt>
                <c:pt idx="3">
                  <c:v>864261</c:v>
                </c:pt>
                <c:pt idx="4">
                  <c:v>806553</c:v>
                </c:pt>
                <c:pt idx="5">
                  <c:v>672334</c:v>
                </c:pt>
                <c:pt idx="6">
                  <c:v>805426</c:v>
                </c:pt>
                <c:pt idx="7">
                  <c:v>747269</c:v>
                </c:pt>
                <c:pt idx="8">
                  <c:v>644677</c:v>
                </c:pt>
                <c:pt idx="9">
                  <c:v>806504</c:v>
                </c:pt>
                <c:pt idx="10">
                  <c:v>771249</c:v>
                </c:pt>
                <c:pt idx="11">
                  <c:v>821053</c:v>
                </c:pt>
                <c:pt idx="12">
                  <c:v>662169</c:v>
                </c:pt>
                <c:pt idx="13">
                  <c:v>845673</c:v>
                </c:pt>
                <c:pt idx="14">
                  <c:v>685423</c:v>
                </c:pt>
                <c:pt idx="15">
                  <c:v>835992</c:v>
                </c:pt>
                <c:pt idx="16">
                  <c:v>976786</c:v>
                </c:pt>
                <c:pt idx="17">
                  <c:v>720772</c:v>
                </c:pt>
                <c:pt idx="18">
                  <c:v>743896</c:v>
                </c:pt>
                <c:pt idx="19">
                  <c:v>656999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5EC-4366-98CF-9EEA3A26CC3D}"/>
            </c:ext>
          </c:extLst>
        </c:ser>
        <c:ser>
          <c:idx val="2"/>
          <c:order val="2"/>
          <c:tx>
            <c:strRef>
              <c:f>'C-7'!$B$6</c:f>
              <c:strCache>
                <c:ptCount val="1"/>
                <c:pt idx="0">
                  <c:v>Внутренний приток**                                                                         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'C-7'!$F$3:$Y$3</c:f>
              <c:numCache>
                <c:formatCode>General</c:formatCod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numCache>
            </c:numRef>
          </c:cat>
          <c:val>
            <c:numRef>
              <c:f>'C-7'!$F$6:$Y$6</c:f>
              <c:numCache>
                <c:formatCode>#,##0</c:formatCode>
                <c:ptCount val="20"/>
                <c:pt idx="0">
                  <c:v>50100</c:v>
                </c:pt>
                <c:pt idx="1">
                  <c:v>68500</c:v>
                </c:pt>
                <c:pt idx="2">
                  <c:v>75600</c:v>
                </c:pt>
                <c:pt idx="3">
                  <c:v>65100</c:v>
                </c:pt>
                <c:pt idx="4">
                  <c:v>68300</c:v>
                </c:pt>
                <c:pt idx="5">
                  <c:v>71700</c:v>
                </c:pt>
                <c:pt idx="6">
                  <c:v>55800</c:v>
                </c:pt>
                <c:pt idx="7">
                  <c:v>64900</c:v>
                </c:pt>
                <c:pt idx="8">
                  <c:v>50300</c:v>
                </c:pt>
                <c:pt idx="9">
                  <c:v>73800</c:v>
                </c:pt>
                <c:pt idx="10">
                  <c:v>106330</c:v>
                </c:pt>
                <c:pt idx="11">
                  <c:v>53800</c:v>
                </c:pt>
                <c:pt idx="12">
                  <c:v>43710</c:v>
                </c:pt>
                <c:pt idx="13">
                  <c:v>94590</c:v>
                </c:pt>
                <c:pt idx="14">
                  <c:v>61200</c:v>
                </c:pt>
                <c:pt idx="15">
                  <c:v>71400</c:v>
                </c:pt>
                <c:pt idx="16">
                  <c:v>105000</c:v>
                </c:pt>
                <c:pt idx="17">
                  <c:v>64000</c:v>
                </c:pt>
                <c:pt idx="18">
                  <c:v>54500</c:v>
                </c:pt>
                <c:pt idx="19">
                  <c:v>65100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5EC-4366-98CF-9EEA3A26CC3D}"/>
            </c:ext>
          </c:extLst>
        </c:ser>
        <c:ser>
          <c:idx val="3"/>
          <c:order val="3"/>
          <c:tx>
            <c:strRef>
              <c:f>'C-7'!$B$7</c:f>
              <c:strCache>
                <c:ptCount val="1"/>
                <c:pt idx="0">
                  <c:v>Приток поверхностных и грунтовых вод из соседних стран**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'C-7'!$F$3:$Y$3</c:f>
              <c:numCache>
                <c:formatCode>General</c:formatCod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numCache>
            </c:numRef>
          </c:cat>
          <c:val>
            <c:numRef>
              <c:f>'C-7'!$F$7:$Y$7</c:f>
              <c:numCache>
                <c:formatCode>#,##0</c:formatCode>
                <c:ptCount val="20"/>
                <c:pt idx="0">
                  <c:v>52500</c:v>
                </c:pt>
                <c:pt idx="1">
                  <c:v>53200</c:v>
                </c:pt>
                <c:pt idx="2">
                  <c:v>65900</c:v>
                </c:pt>
                <c:pt idx="3">
                  <c:v>60000</c:v>
                </c:pt>
                <c:pt idx="4">
                  <c:v>60200</c:v>
                </c:pt>
                <c:pt idx="5">
                  <c:v>61900</c:v>
                </c:pt>
                <c:pt idx="6">
                  <c:v>48100</c:v>
                </c:pt>
                <c:pt idx="7">
                  <c:v>52600</c:v>
                </c:pt>
                <c:pt idx="8">
                  <c:v>39400</c:v>
                </c:pt>
                <c:pt idx="9">
                  <c:v>51680</c:v>
                </c:pt>
                <c:pt idx="10">
                  <c:v>74490</c:v>
                </c:pt>
                <c:pt idx="11">
                  <c:v>46000</c:v>
                </c:pt>
                <c:pt idx="12">
                  <c:v>34710</c:v>
                </c:pt>
                <c:pt idx="13">
                  <c:v>36750</c:v>
                </c:pt>
                <c:pt idx="14">
                  <c:v>46900</c:v>
                </c:pt>
                <c:pt idx="15">
                  <c:v>44200</c:v>
                </c:pt>
                <c:pt idx="16">
                  <c:v>55000</c:v>
                </c:pt>
                <c:pt idx="17">
                  <c:v>58100</c:v>
                </c:pt>
                <c:pt idx="18">
                  <c:v>56200</c:v>
                </c:pt>
                <c:pt idx="19">
                  <c:v>42500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5EC-4366-98CF-9EEA3A26CC3D}"/>
            </c:ext>
          </c:extLst>
        </c:ser>
        <c:ser>
          <c:idx val="4"/>
          <c:order val="4"/>
          <c:tx>
            <c:strRef>
              <c:f>'C-7'!$B$8</c:f>
              <c:strCache>
                <c:ptCount val="1"/>
                <c:pt idx="0">
                  <c:v>Возобновляемые пресноводные**
ресурсы       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'C-7'!$F$3:$Y$3</c:f>
              <c:numCache>
                <c:formatCode>General</c:formatCod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numCache>
            </c:numRef>
          </c:cat>
          <c:val>
            <c:numRef>
              <c:f>'C-7'!$F$8:$Y$8</c:f>
              <c:numCache>
                <c:formatCode>#,##0</c:formatCode>
                <c:ptCount val="20"/>
                <c:pt idx="0">
                  <c:v>102600</c:v>
                </c:pt>
                <c:pt idx="1">
                  <c:v>121700</c:v>
                </c:pt>
                <c:pt idx="2">
                  <c:v>141500</c:v>
                </c:pt>
                <c:pt idx="3">
                  <c:v>125100</c:v>
                </c:pt>
                <c:pt idx="4">
                  <c:v>128500</c:v>
                </c:pt>
                <c:pt idx="5">
                  <c:v>133600</c:v>
                </c:pt>
                <c:pt idx="6">
                  <c:v>103900</c:v>
                </c:pt>
                <c:pt idx="7">
                  <c:v>117500</c:v>
                </c:pt>
                <c:pt idx="8">
                  <c:v>89700</c:v>
                </c:pt>
                <c:pt idx="9">
                  <c:v>125480</c:v>
                </c:pt>
                <c:pt idx="10">
                  <c:v>180820</c:v>
                </c:pt>
                <c:pt idx="11">
                  <c:v>99800</c:v>
                </c:pt>
                <c:pt idx="12">
                  <c:v>78420</c:v>
                </c:pt>
                <c:pt idx="13">
                  <c:v>131340</c:v>
                </c:pt>
                <c:pt idx="14">
                  <c:v>108100</c:v>
                </c:pt>
                <c:pt idx="15">
                  <c:v>115600</c:v>
                </c:pt>
                <c:pt idx="16">
                  <c:v>160000</c:v>
                </c:pt>
                <c:pt idx="17">
                  <c:v>122100</c:v>
                </c:pt>
                <c:pt idx="18">
                  <c:v>110700</c:v>
                </c:pt>
                <c:pt idx="19">
                  <c:v>107600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5EC-4366-98CF-9EEA3A26CC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2832752"/>
        <c:axId val="503658512"/>
      </c:lineChart>
      <c:catAx>
        <c:axId val="56283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3658512"/>
        <c:crosses val="autoZero"/>
        <c:auto val="1"/>
        <c:lblAlgn val="ctr"/>
        <c:lblOffset val="100"/>
        <c:noMultiLvlLbl val="0"/>
      </c:catAx>
      <c:valAx>
        <c:axId val="50365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2832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7631831895452533E-2"/>
          <c:y val="0.76353300131487445"/>
          <c:w val="0.87722433458701488"/>
          <c:h val="0.234548995052457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Водопотребление,</a:t>
            </a:r>
            <a:r>
              <a:rPr lang="ru-RU" baseline="0"/>
              <a:t> млн. м3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'C-3'!$A$4:$B$4</c:f>
              <c:strCache>
                <c:ptCount val="2"/>
                <c:pt idx="1">
                  <c:v> Доступный пресной воды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'C-3'!$E$3:$AB$3</c:f>
              <c:numCache>
                <c:formatCode>General</c:formatCode>
                <c:ptCount val="2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  <c:pt idx="18">
                  <c:v>2019</c:v>
                </c:pt>
                <c:pt idx="19">
                  <c:v>2020</c:v>
                </c:pt>
                <c:pt idx="20">
                  <c:v>2021</c:v>
                </c:pt>
                <c:pt idx="21">
                  <c:v>2022</c:v>
                </c:pt>
              </c:numCache>
            </c:numRef>
          </c:cat>
          <c:val>
            <c:numRef>
              <c:f>'C-3'!$E$4:$AB$4</c:f>
              <c:numCache>
                <c:formatCode>General</c:formatCode>
                <c:ptCount val="24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96D-40F1-9F6B-C40BECF797ED}"/>
            </c:ext>
          </c:extLst>
        </c:ser>
        <c:ser>
          <c:idx val="1"/>
          <c:order val="1"/>
          <c:tx>
            <c:strRef>
              <c:f>'C-3'!$A$5:$B$5</c:f>
              <c:strCache>
                <c:ptCount val="2"/>
                <c:pt idx="0">
                  <c:v>1</c:v>
                </c:pt>
                <c:pt idx="1">
                  <c:v>Забор пресной воды
(Таблица C-2, строка 4)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'C-3'!$E$3:$AB$3</c:f>
              <c:numCache>
                <c:formatCode>General</c:formatCode>
                <c:ptCount val="2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  <c:pt idx="18">
                  <c:v>2019</c:v>
                </c:pt>
                <c:pt idx="19">
                  <c:v>2020</c:v>
                </c:pt>
                <c:pt idx="20">
                  <c:v>2021</c:v>
                </c:pt>
                <c:pt idx="21">
                  <c:v>2022</c:v>
                </c:pt>
              </c:numCache>
            </c:numRef>
          </c:cat>
          <c:val>
            <c:numRef>
              <c:f>'C-3'!$E$5:$AB$5</c:f>
              <c:numCache>
                <c:formatCode>General</c:formatCode>
                <c:ptCount val="24"/>
                <c:pt idx="0">
                  <c:v>20830</c:v>
                </c:pt>
                <c:pt idx="1">
                  <c:v>22262</c:v>
                </c:pt>
                <c:pt idx="2">
                  <c:v>22962</c:v>
                </c:pt>
                <c:pt idx="3">
                  <c:v>23640</c:v>
                </c:pt>
                <c:pt idx="4">
                  <c:v>24797</c:v>
                </c:pt>
                <c:pt idx="5">
                  <c:v>21244</c:v>
                </c:pt>
                <c:pt idx="6">
                  <c:v>22814</c:v>
                </c:pt>
                <c:pt idx="7">
                  <c:v>20474</c:v>
                </c:pt>
                <c:pt idx="8">
                  <c:v>21538</c:v>
                </c:pt>
                <c:pt idx="9">
                  <c:v>23812</c:v>
                </c:pt>
                <c:pt idx="10">
                  <c:v>21948</c:v>
                </c:pt>
                <c:pt idx="11">
                  <c:v>21389</c:v>
                </c:pt>
                <c:pt idx="12">
                  <c:v>22530</c:v>
                </c:pt>
                <c:pt idx="13">
                  <c:v>23078</c:v>
                </c:pt>
                <c:pt idx="14">
                  <c:v>21661</c:v>
                </c:pt>
                <c:pt idx="15">
                  <c:v>21634</c:v>
                </c:pt>
                <c:pt idx="16">
                  <c:v>22454</c:v>
                </c:pt>
                <c:pt idx="17">
                  <c:v>23542</c:v>
                </c:pt>
                <c:pt idx="18">
                  <c:v>23516</c:v>
                </c:pt>
                <c:pt idx="19">
                  <c:v>24585</c:v>
                </c:pt>
                <c:pt idx="20">
                  <c:v>24518</c:v>
                </c:pt>
                <c:pt idx="21">
                  <c:v>24966.7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96D-40F1-9F6B-C40BECF797ED}"/>
            </c:ext>
          </c:extLst>
        </c:ser>
        <c:ser>
          <c:idx val="2"/>
          <c:order val="2"/>
          <c:tx>
            <c:strRef>
              <c:f>'C-3'!$A$12:$B$12</c:f>
              <c:strCache>
                <c:ptCount val="2"/>
                <c:pt idx="0">
                  <c:v>8</c:v>
                </c:pt>
                <c:pt idx="1">
                  <c:v>Потери воды при транспортировке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'C-3'!$E$3:$AB$3</c:f>
              <c:numCache>
                <c:formatCode>General</c:formatCode>
                <c:ptCount val="24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  <c:pt idx="18">
                  <c:v>2019</c:v>
                </c:pt>
                <c:pt idx="19">
                  <c:v>2020</c:v>
                </c:pt>
                <c:pt idx="20">
                  <c:v>2021</c:v>
                </c:pt>
                <c:pt idx="21">
                  <c:v>2022</c:v>
                </c:pt>
              </c:numCache>
            </c:numRef>
          </c:cat>
          <c:val>
            <c:numRef>
              <c:f>'C-3'!$E$12:$AB$12</c:f>
              <c:numCache>
                <c:formatCode>General</c:formatCode>
                <c:ptCount val="24"/>
                <c:pt idx="0">
                  <c:v>3049</c:v>
                </c:pt>
                <c:pt idx="1">
                  <c:v>3167</c:v>
                </c:pt>
                <c:pt idx="2">
                  <c:v>3216</c:v>
                </c:pt>
                <c:pt idx="3">
                  <c:v>3436</c:v>
                </c:pt>
                <c:pt idx="4">
                  <c:v>3375</c:v>
                </c:pt>
                <c:pt idx="5">
                  <c:v>2802</c:v>
                </c:pt>
                <c:pt idx="6">
                  <c:v>2908</c:v>
                </c:pt>
                <c:pt idx="7">
                  <c:v>2440</c:v>
                </c:pt>
                <c:pt idx="8">
                  <c:v>2279</c:v>
                </c:pt>
                <c:pt idx="9">
                  <c:v>2956</c:v>
                </c:pt>
                <c:pt idx="10">
                  <c:v>2716</c:v>
                </c:pt>
                <c:pt idx="11">
                  <c:v>2986</c:v>
                </c:pt>
                <c:pt idx="12">
                  <c:v>2467</c:v>
                </c:pt>
                <c:pt idx="13">
                  <c:v>3061</c:v>
                </c:pt>
                <c:pt idx="14">
                  <c:v>1518</c:v>
                </c:pt>
                <c:pt idx="15">
                  <c:v>2517</c:v>
                </c:pt>
                <c:pt idx="16">
                  <c:v>2993</c:v>
                </c:pt>
                <c:pt idx="17">
                  <c:v>3719</c:v>
                </c:pt>
                <c:pt idx="18">
                  <c:v>3295</c:v>
                </c:pt>
                <c:pt idx="19">
                  <c:v>3768</c:v>
                </c:pt>
                <c:pt idx="20">
                  <c:v>3670</c:v>
                </c:pt>
                <c:pt idx="21">
                  <c:v>3409.1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96D-40F1-9F6B-C40BECF797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20129456"/>
        <c:axId val="757131424"/>
      </c:lineChart>
      <c:catAx>
        <c:axId val="720129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7131424"/>
        <c:crosses val="autoZero"/>
        <c:auto val="1"/>
        <c:lblAlgn val="ctr"/>
        <c:lblOffset val="100"/>
        <c:noMultiLvlLbl val="0"/>
      </c:catAx>
      <c:valAx>
        <c:axId val="75713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0129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effectLst/>
              </a:rPr>
              <a:t>Динамика забора воды на регулярное орошение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9525" cap="flat" cmpd="sng" algn="ctr">
                <a:solidFill>
                  <a:schemeClr val="accent2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1FA-401A-ADB1-83F761861B2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9525" cap="flat" cmpd="sng" algn="ctr">
                <a:solidFill>
                  <a:schemeClr val="accent2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1FA-401A-ADB1-83F761861B24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9525" cap="flat" cmpd="sng" algn="ctr">
                <a:solidFill>
                  <a:schemeClr val="accent2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1FA-401A-ADB1-83F761861B24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9525" cap="flat" cmpd="sng" algn="ctr">
                <a:solidFill>
                  <a:schemeClr val="accent2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1FA-401A-ADB1-83F761861B24}"/>
              </c:ext>
            </c:extLst>
          </c:dPt>
          <c:cat>
            <c:multiLvlStrRef>
              <c:f>Лист2!$C$1:$N$2</c:f>
              <c:multiLvlStrCache>
                <c:ptCount val="12"/>
                <c:lvl>
                  <c:pt idx="0">
                    <c:v>Полито земель, тыс. га</c:v>
                  </c:pt>
                  <c:pt idx="1">
                    <c:v>Водозабор, млн м3</c:v>
                  </c:pt>
                  <c:pt idx="2">
                    <c:v>Удельный расход, тыс. м3/га</c:v>
                  </c:pt>
                  <c:pt idx="3">
                    <c:v>Полито земель, тыс. га</c:v>
                  </c:pt>
                  <c:pt idx="4">
                    <c:v>Водозабор, млн м3</c:v>
                  </c:pt>
                  <c:pt idx="5">
                    <c:v>Удельный расход, тыс. м3/га</c:v>
                  </c:pt>
                  <c:pt idx="6">
                    <c:v>Полито земель, тыс. га</c:v>
                  </c:pt>
                  <c:pt idx="7">
                    <c:v>Водозабор, млн м3</c:v>
                  </c:pt>
                  <c:pt idx="8">
                    <c:v>Удельный расход, тыс. м3/га</c:v>
                  </c:pt>
                  <c:pt idx="9">
                    <c:v>Полито земель, тыс. га</c:v>
                  </c:pt>
                  <c:pt idx="10">
                    <c:v>Водозабор, млн. м3</c:v>
                  </c:pt>
                  <c:pt idx="11">
                    <c:v>Удельный расход, тыс. м3/га</c:v>
                  </c:pt>
                </c:lvl>
                <c:lvl>
                  <c:pt idx="0">
                    <c:v>2010-2019 годы</c:v>
                  </c:pt>
                  <c:pt idx="3">
                    <c:v>2020 год</c:v>
                  </c:pt>
                  <c:pt idx="6">
                    <c:v>2021 год</c:v>
                  </c:pt>
                  <c:pt idx="9">
                    <c:v>2022 год</c:v>
                  </c:pt>
                </c:lvl>
              </c:multiLvlStrCache>
            </c:multiLvlStrRef>
          </c:cat>
          <c:val>
            <c:numRef>
              <c:f>Лист2!$C$3:$N$3</c:f>
              <c:numCache>
                <c:formatCode>#,##0</c:formatCode>
                <c:ptCount val="12"/>
                <c:pt idx="0">
                  <c:v>1254</c:v>
                </c:pt>
                <c:pt idx="1">
                  <c:v>11710</c:v>
                </c:pt>
                <c:pt idx="2" formatCode="General">
                  <c:v>9.3000000000000007</c:v>
                </c:pt>
                <c:pt idx="3">
                  <c:v>1277</c:v>
                </c:pt>
                <c:pt idx="4">
                  <c:v>12101</c:v>
                </c:pt>
                <c:pt idx="5" formatCode="General">
                  <c:v>9.5</c:v>
                </c:pt>
                <c:pt idx="6">
                  <c:v>1177</c:v>
                </c:pt>
                <c:pt idx="7">
                  <c:v>12101</c:v>
                </c:pt>
                <c:pt idx="8" formatCode="General">
                  <c:v>10.3</c:v>
                </c:pt>
                <c:pt idx="9">
                  <c:v>1144</c:v>
                </c:pt>
                <c:pt idx="10">
                  <c:v>11489</c:v>
                </c:pt>
                <c:pt idx="11" formatCode="General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1FA-401A-ADB1-83F761861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821178496"/>
        <c:axId val="754657296"/>
        <c:axId val="0"/>
      </c:bar3DChart>
      <c:catAx>
        <c:axId val="82117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4657296"/>
        <c:crosses val="autoZero"/>
        <c:auto val="1"/>
        <c:lblAlgn val="ctr"/>
        <c:lblOffset val="100"/>
        <c:noMultiLvlLbl val="0"/>
      </c:catAx>
      <c:valAx>
        <c:axId val="75465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1178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effectLst/>
              </a:rPr>
              <a:t>Прогнозные значения ресурсов речного стока Республики Казахстан </a:t>
            </a:r>
          </a:p>
          <a:p>
            <a:pPr>
              <a:defRPr/>
            </a:pPr>
            <a:r>
              <a:rPr lang="ru-RU" sz="1200">
                <a:effectLst/>
              </a:rPr>
              <a:t>с учетом климата и антропогенных нагрузок к 2030 году, км</a:t>
            </a:r>
            <a:r>
              <a:rPr lang="ru-RU" sz="1200" baseline="30000">
                <a:effectLst/>
              </a:rPr>
              <a:t>3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Лист3!$D$1:$D$2</c:f>
              <c:strCache>
                <c:ptCount val="2"/>
                <c:pt idx="0">
                  <c:v>Приток</c:v>
                </c:pt>
                <c:pt idx="1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Лист3!$A$3:$C$10</c:f>
              <c:multiLvlStrCache>
                <c:ptCount val="8"/>
                <c:lvl>
                  <c:pt idx="0">
                    <c:v>0,48</c:v>
                  </c:pt>
                  <c:pt idx="1">
                    <c:v>0,99</c:v>
                  </c:pt>
                  <c:pt idx="2">
                    <c:v>1,31</c:v>
                  </c:pt>
                  <c:pt idx="3">
                    <c:v>-</c:v>
                  </c:pt>
                  <c:pt idx="4">
                    <c:v>0,97</c:v>
                  </c:pt>
                  <c:pt idx="5">
                    <c:v>-</c:v>
                  </c:pt>
                  <c:pt idx="6">
                    <c:v>-</c:v>
                  </c:pt>
                  <c:pt idx="7">
                    <c:v>-</c:v>
                  </c:pt>
                </c:lvl>
                <c:lvl>
                  <c:pt idx="0">
                    <c:v>3,17</c:v>
                  </c:pt>
                  <c:pt idx="1">
                    <c:v>16,6</c:v>
                  </c:pt>
                  <c:pt idx="2">
                    <c:v>26,5</c:v>
                  </c:pt>
                  <c:pt idx="3">
                    <c:v>2,47</c:v>
                  </c:pt>
                  <c:pt idx="4">
                    <c:v>3,08</c:v>
                  </c:pt>
                  <c:pt idx="5">
                    <c:v>1,96</c:v>
                  </c:pt>
                  <c:pt idx="6">
                    <c:v>1,88</c:v>
                  </c:pt>
                  <c:pt idx="7">
                    <c:v>1,01</c:v>
                  </c:pt>
                </c:lvl>
                <c:lvl>
                  <c:pt idx="0">
                    <c:v>АСБ</c:v>
                  </c:pt>
                  <c:pt idx="1">
                    <c:v>БАБ</c:v>
                  </c:pt>
                  <c:pt idx="2">
                    <c:v>ЕРБ</c:v>
                  </c:pt>
                  <c:pt idx="3">
                    <c:v>ЕСБ</c:v>
                  </c:pt>
                  <c:pt idx="4">
                    <c:v>ЖКБ</c:v>
                  </c:pt>
                  <c:pt idx="5">
                    <c:v>НСБ</c:v>
                  </c:pt>
                  <c:pt idx="6">
                    <c:v>ТТБ</c:v>
                  </c:pt>
                  <c:pt idx="7">
                    <c:v>ШТБ</c:v>
                  </c:pt>
                </c:lvl>
              </c:multiLvlStrCache>
            </c:multiLvlStrRef>
          </c:cat>
          <c:val>
            <c:numRef>
              <c:f>Лист3!$D$3:$D$10</c:f>
              <c:numCache>
                <c:formatCode>General</c:formatCode>
                <c:ptCount val="8"/>
                <c:pt idx="0">
                  <c:v>14.4</c:v>
                </c:pt>
                <c:pt idx="1">
                  <c:v>12.5</c:v>
                </c:pt>
                <c:pt idx="2">
                  <c:v>7.13</c:v>
                </c:pt>
                <c:pt idx="3">
                  <c:v>0</c:v>
                </c:pt>
                <c:pt idx="4">
                  <c:v>8.6300000000000008</c:v>
                </c:pt>
                <c:pt idx="5">
                  <c:v>0</c:v>
                </c:pt>
                <c:pt idx="6">
                  <c:v>0.59</c:v>
                </c:pt>
                <c:pt idx="7">
                  <c:v>3.21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BF-4976-97C0-E220B6D47BE0}"/>
            </c:ext>
          </c:extLst>
        </c:ser>
        <c:ser>
          <c:idx val="1"/>
          <c:order val="1"/>
          <c:tx>
            <c:strRef>
              <c:f>Лист3!$E$1:$E$2</c:f>
              <c:strCache>
                <c:ptCount val="2"/>
                <c:pt idx="0">
                  <c:v>Приток</c:v>
                </c:pt>
                <c:pt idx="1">
                  <c:v>в том числе сформированный на территории сопредельных стран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Лист3!$A$3:$C$10</c:f>
              <c:multiLvlStrCache>
                <c:ptCount val="8"/>
                <c:lvl>
                  <c:pt idx="0">
                    <c:v>0,48</c:v>
                  </c:pt>
                  <c:pt idx="1">
                    <c:v>0,99</c:v>
                  </c:pt>
                  <c:pt idx="2">
                    <c:v>1,31</c:v>
                  </c:pt>
                  <c:pt idx="3">
                    <c:v>-</c:v>
                  </c:pt>
                  <c:pt idx="4">
                    <c:v>0,97</c:v>
                  </c:pt>
                  <c:pt idx="5">
                    <c:v>-</c:v>
                  </c:pt>
                  <c:pt idx="6">
                    <c:v>-</c:v>
                  </c:pt>
                  <c:pt idx="7">
                    <c:v>-</c:v>
                  </c:pt>
                </c:lvl>
                <c:lvl>
                  <c:pt idx="0">
                    <c:v>3,17</c:v>
                  </c:pt>
                  <c:pt idx="1">
                    <c:v>16,6</c:v>
                  </c:pt>
                  <c:pt idx="2">
                    <c:v>26,5</c:v>
                  </c:pt>
                  <c:pt idx="3">
                    <c:v>2,47</c:v>
                  </c:pt>
                  <c:pt idx="4">
                    <c:v>3,08</c:v>
                  </c:pt>
                  <c:pt idx="5">
                    <c:v>1,96</c:v>
                  </c:pt>
                  <c:pt idx="6">
                    <c:v>1,88</c:v>
                  </c:pt>
                  <c:pt idx="7">
                    <c:v>1,01</c:v>
                  </c:pt>
                </c:lvl>
                <c:lvl>
                  <c:pt idx="0">
                    <c:v>АСБ</c:v>
                  </c:pt>
                  <c:pt idx="1">
                    <c:v>БАБ</c:v>
                  </c:pt>
                  <c:pt idx="2">
                    <c:v>ЕРБ</c:v>
                  </c:pt>
                  <c:pt idx="3">
                    <c:v>ЕСБ</c:v>
                  </c:pt>
                  <c:pt idx="4">
                    <c:v>ЖКБ</c:v>
                  </c:pt>
                  <c:pt idx="5">
                    <c:v>НСБ</c:v>
                  </c:pt>
                  <c:pt idx="6">
                    <c:v>ТТБ</c:v>
                  </c:pt>
                  <c:pt idx="7">
                    <c:v>ШТБ</c:v>
                  </c:pt>
                </c:lvl>
              </c:multiLvlStrCache>
            </c:multiLvlStrRef>
          </c:cat>
          <c:val>
            <c:numRef>
              <c:f>Лист3!$E$3:$E$10</c:f>
              <c:numCache>
                <c:formatCode>General</c:formatCode>
                <c:ptCount val="8"/>
                <c:pt idx="0">
                  <c:v>13.9</c:v>
                </c:pt>
                <c:pt idx="1">
                  <c:v>11.5</c:v>
                </c:pt>
                <c:pt idx="2">
                  <c:v>5.82</c:v>
                </c:pt>
                <c:pt idx="3">
                  <c:v>0</c:v>
                </c:pt>
                <c:pt idx="4">
                  <c:v>7.66</c:v>
                </c:pt>
                <c:pt idx="5">
                  <c:v>0</c:v>
                </c:pt>
                <c:pt idx="6">
                  <c:v>0.59</c:v>
                </c:pt>
                <c:pt idx="7">
                  <c:v>3.21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BF-4976-97C0-E220B6D47BE0}"/>
            </c:ext>
          </c:extLst>
        </c:ser>
        <c:ser>
          <c:idx val="2"/>
          <c:order val="2"/>
          <c:tx>
            <c:strRef>
              <c:f>Лист3!$F$1:$F$2</c:f>
              <c:strCache>
                <c:ptCount val="2"/>
                <c:pt idx="0">
                  <c:v>Суммарный* </c:v>
                </c:pt>
                <c:pt idx="1">
                  <c:v>Всего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Лист3!$A$3:$C$10</c:f>
              <c:multiLvlStrCache>
                <c:ptCount val="8"/>
                <c:lvl>
                  <c:pt idx="0">
                    <c:v>0,48</c:v>
                  </c:pt>
                  <c:pt idx="1">
                    <c:v>0,99</c:v>
                  </c:pt>
                  <c:pt idx="2">
                    <c:v>1,31</c:v>
                  </c:pt>
                  <c:pt idx="3">
                    <c:v>-</c:v>
                  </c:pt>
                  <c:pt idx="4">
                    <c:v>0,97</c:v>
                  </c:pt>
                  <c:pt idx="5">
                    <c:v>-</c:v>
                  </c:pt>
                  <c:pt idx="6">
                    <c:v>-</c:v>
                  </c:pt>
                  <c:pt idx="7">
                    <c:v>-</c:v>
                  </c:pt>
                </c:lvl>
                <c:lvl>
                  <c:pt idx="0">
                    <c:v>3,17</c:v>
                  </c:pt>
                  <c:pt idx="1">
                    <c:v>16,6</c:v>
                  </c:pt>
                  <c:pt idx="2">
                    <c:v>26,5</c:v>
                  </c:pt>
                  <c:pt idx="3">
                    <c:v>2,47</c:v>
                  </c:pt>
                  <c:pt idx="4">
                    <c:v>3,08</c:v>
                  </c:pt>
                  <c:pt idx="5">
                    <c:v>1,96</c:v>
                  </c:pt>
                  <c:pt idx="6">
                    <c:v>1,88</c:v>
                  </c:pt>
                  <c:pt idx="7">
                    <c:v>1,01</c:v>
                  </c:pt>
                </c:lvl>
                <c:lvl>
                  <c:pt idx="0">
                    <c:v>АСБ</c:v>
                  </c:pt>
                  <c:pt idx="1">
                    <c:v>БАБ</c:v>
                  </c:pt>
                  <c:pt idx="2">
                    <c:v>ЕРБ</c:v>
                  </c:pt>
                  <c:pt idx="3">
                    <c:v>ЕСБ</c:v>
                  </c:pt>
                  <c:pt idx="4">
                    <c:v>ЖКБ</c:v>
                  </c:pt>
                  <c:pt idx="5">
                    <c:v>НСБ</c:v>
                  </c:pt>
                  <c:pt idx="6">
                    <c:v>ТТБ</c:v>
                  </c:pt>
                  <c:pt idx="7">
                    <c:v>ШТБ</c:v>
                  </c:pt>
                </c:lvl>
              </c:multiLvlStrCache>
            </c:multiLvlStrRef>
          </c:cat>
          <c:val>
            <c:numRef>
              <c:f>Лист3!$F$3:$F$10</c:f>
              <c:numCache>
                <c:formatCode>General</c:formatCode>
                <c:ptCount val="8"/>
                <c:pt idx="0">
                  <c:v>17.100000000000001</c:v>
                </c:pt>
                <c:pt idx="1">
                  <c:v>28.1</c:v>
                </c:pt>
                <c:pt idx="2">
                  <c:v>32.299999999999997</c:v>
                </c:pt>
                <c:pt idx="3">
                  <c:v>2.4700000000000002</c:v>
                </c:pt>
                <c:pt idx="4">
                  <c:v>10.7</c:v>
                </c:pt>
                <c:pt idx="5">
                  <c:v>1.96</c:v>
                </c:pt>
                <c:pt idx="6">
                  <c:v>2.4700000000000002</c:v>
                </c:pt>
                <c:pt idx="7">
                  <c:v>4.22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BF-4976-97C0-E220B6D47B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5859360"/>
        <c:axId val="869526560"/>
      </c:barChart>
      <c:catAx>
        <c:axId val="82585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9526560"/>
        <c:crosses val="autoZero"/>
        <c:auto val="1"/>
        <c:lblAlgn val="ctr"/>
        <c:lblOffset val="100"/>
        <c:noMultiLvlLbl val="0"/>
      </c:catAx>
      <c:valAx>
        <c:axId val="869526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5859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CC666-C905-4260-9973-35874EF9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Saule</cp:lastModifiedBy>
  <cp:revision>2</cp:revision>
  <dcterms:created xsi:type="dcterms:W3CDTF">2024-03-05T06:31:00Z</dcterms:created>
  <dcterms:modified xsi:type="dcterms:W3CDTF">2024-03-05T06:31:00Z</dcterms:modified>
</cp:coreProperties>
</file>