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741FA" w14:textId="13AEB0E3" w:rsidR="007103F4" w:rsidRPr="0013773B" w:rsidRDefault="007103F4" w:rsidP="007103F4">
      <w:pPr>
        <w:spacing w:line="240" w:lineRule="auto"/>
        <w:jc w:val="right"/>
        <w:rPr>
          <w:b/>
          <w:sz w:val="28"/>
          <w:szCs w:val="28"/>
        </w:rPr>
      </w:pPr>
    </w:p>
    <w:p w14:paraId="3426EEA5" w14:textId="0826864C" w:rsidR="0013773B" w:rsidRPr="0013773B" w:rsidRDefault="0013773B" w:rsidP="0013773B">
      <w:pPr>
        <w:ind w:firstLine="720"/>
        <w:jc w:val="both"/>
        <w:rPr>
          <w:color w:val="000000"/>
          <w:kern w:val="24"/>
          <w:sz w:val="28"/>
          <w:szCs w:val="28"/>
          <w:lang w:val="kk-KZ"/>
        </w:rPr>
      </w:pPr>
      <w:r w:rsidRPr="0013773B">
        <w:rPr>
          <w:b/>
          <w:bCs/>
          <w:color w:val="000000"/>
          <w:kern w:val="24"/>
          <w:sz w:val="28"/>
          <w:szCs w:val="28"/>
        </w:rPr>
        <w:t>Кому:</w:t>
      </w:r>
      <w:r w:rsidRPr="0013773B">
        <w:rPr>
          <w:color w:val="000000"/>
          <w:kern w:val="24"/>
          <w:sz w:val="28"/>
          <w:szCs w:val="28"/>
        </w:rPr>
        <w:t xml:space="preserve"> Министерству </w:t>
      </w:r>
      <w:r>
        <w:rPr>
          <w:color w:val="000000"/>
          <w:kern w:val="24"/>
          <w:sz w:val="28"/>
          <w:szCs w:val="28"/>
          <w:lang w:val="kk-KZ"/>
        </w:rPr>
        <w:t>национальной экономики</w:t>
      </w:r>
    </w:p>
    <w:p w14:paraId="549DFE64" w14:textId="40E3B645" w:rsidR="0013773B" w:rsidRPr="0013773B" w:rsidRDefault="0013773B" w:rsidP="0013773B">
      <w:pPr>
        <w:ind w:firstLine="720"/>
        <w:jc w:val="both"/>
        <w:rPr>
          <w:color w:val="000000"/>
          <w:kern w:val="24"/>
          <w:sz w:val="28"/>
          <w:szCs w:val="28"/>
        </w:rPr>
      </w:pPr>
      <w:r w:rsidRPr="0013773B">
        <w:rPr>
          <w:b/>
          <w:bCs/>
          <w:color w:val="000000"/>
          <w:kern w:val="24"/>
          <w:sz w:val="28"/>
          <w:szCs w:val="28"/>
        </w:rPr>
        <w:t>ФИО и должность автора:</w:t>
      </w:r>
      <w:r w:rsidRPr="0013773B">
        <w:rPr>
          <w:color w:val="000000"/>
          <w:kern w:val="24"/>
          <w:sz w:val="28"/>
          <w:szCs w:val="28"/>
        </w:rPr>
        <w:t xml:space="preserve"> </w:t>
      </w:r>
      <w:r>
        <w:rPr>
          <w:color w:val="000000"/>
          <w:kern w:val="24"/>
          <w:sz w:val="28"/>
          <w:szCs w:val="28"/>
          <w:lang w:val="kk-KZ"/>
        </w:rPr>
        <w:t>Абишов А.Н.</w:t>
      </w:r>
      <w:r w:rsidRPr="0013773B">
        <w:rPr>
          <w:color w:val="000000"/>
          <w:kern w:val="24"/>
          <w:sz w:val="28"/>
          <w:szCs w:val="28"/>
        </w:rPr>
        <w:t>,</w:t>
      </w:r>
      <w:r>
        <w:rPr>
          <w:color w:val="000000"/>
          <w:kern w:val="24"/>
          <w:sz w:val="28"/>
          <w:szCs w:val="28"/>
          <w:lang w:val="kk-KZ"/>
        </w:rPr>
        <w:t xml:space="preserve"> Руководитель управления развития сельских и приграничных территорий</w:t>
      </w:r>
      <w:r w:rsidRPr="0013773B">
        <w:rPr>
          <w:color w:val="000000"/>
          <w:kern w:val="24"/>
          <w:sz w:val="28"/>
          <w:szCs w:val="28"/>
        </w:rPr>
        <w:t xml:space="preserve"> </w:t>
      </w:r>
      <w:r>
        <w:rPr>
          <w:color w:val="000000"/>
          <w:kern w:val="24"/>
          <w:sz w:val="28"/>
          <w:szCs w:val="28"/>
          <w:lang w:val="kk-KZ"/>
        </w:rPr>
        <w:t>Департамента регионального развития Министерства</w:t>
      </w:r>
      <w:r w:rsidRPr="0013773B">
        <w:rPr>
          <w:color w:val="000000"/>
          <w:kern w:val="24"/>
          <w:sz w:val="28"/>
          <w:szCs w:val="28"/>
          <w:lang w:val="kk-KZ"/>
        </w:rPr>
        <w:t xml:space="preserve"> национальной экономики </w:t>
      </w:r>
      <w:r w:rsidRPr="0013773B">
        <w:rPr>
          <w:color w:val="000000"/>
          <w:kern w:val="24"/>
          <w:sz w:val="28"/>
          <w:szCs w:val="28"/>
        </w:rPr>
        <w:t>Республики Казахстан</w:t>
      </w:r>
    </w:p>
    <w:p w14:paraId="4C3522FC" w14:textId="65668982" w:rsidR="0013773B" w:rsidRPr="0013773B" w:rsidRDefault="0013773B" w:rsidP="0013773B">
      <w:pPr>
        <w:ind w:firstLine="720"/>
        <w:jc w:val="both"/>
        <w:rPr>
          <w:color w:val="000000"/>
          <w:kern w:val="24"/>
          <w:sz w:val="28"/>
          <w:szCs w:val="28"/>
        </w:rPr>
      </w:pPr>
      <w:r w:rsidRPr="0013773B">
        <w:rPr>
          <w:b/>
          <w:bCs/>
          <w:color w:val="000000"/>
          <w:kern w:val="24"/>
          <w:sz w:val="28"/>
          <w:szCs w:val="28"/>
        </w:rPr>
        <w:t>Дата:</w:t>
      </w:r>
      <w:r w:rsidR="00B35DBA">
        <w:rPr>
          <w:color w:val="000000"/>
          <w:kern w:val="24"/>
          <w:sz w:val="28"/>
          <w:szCs w:val="28"/>
        </w:rPr>
        <w:t xml:space="preserve"> 05.03</w:t>
      </w:r>
      <w:r w:rsidRPr="0013773B">
        <w:rPr>
          <w:color w:val="000000"/>
          <w:kern w:val="24"/>
          <w:sz w:val="28"/>
          <w:szCs w:val="28"/>
        </w:rPr>
        <w:t>.2024 г.</w:t>
      </w:r>
    </w:p>
    <w:p w14:paraId="2FC4B163" w14:textId="12CCB256" w:rsidR="0013773B" w:rsidRDefault="0013773B" w:rsidP="007103F4">
      <w:pPr>
        <w:spacing w:line="240" w:lineRule="auto"/>
        <w:jc w:val="right"/>
        <w:rPr>
          <w:b/>
          <w:sz w:val="28"/>
          <w:szCs w:val="28"/>
        </w:rPr>
      </w:pPr>
    </w:p>
    <w:p w14:paraId="01C3B123" w14:textId="4396005A" w:rsidR="0013773B" w:rsidRPr="0013773B" w:rsidRDefault="0013773B" w:rsidP="00C20029">
      <w:pPr>
        <w:spacing w:line="240" w:lineRule="auto"/>
        <w:rPr>
          <w:b/>
          <w:sz w:val="28"/>
          <w:szCs w:val="28"/>
        </w:rPr>
      </w:pPr>
    </w:p>
    <w:p w14:paraId="7F6AF90B" w14:textId="56DC9FD7" w:rsidR="007103F4" w:rsidRPr="00C20029" w:rsidRDefault="00B35DBA" w:rsidP="00C20029">
      <w:pPr>
        <w:spacing w:line="240" w:lineRule="auto"/>
        <w:ind w:left="2029" w:firstLine="851"/>
        <w:rPr>
          <w:b/>
          <w:sz w:val="28"/>
          <w:szCs w:val="28"/>
          <w:lang w:val="kk-KZ"/>
        </w:rPr>
      </w:pPr>
      <w:r w:rsidRPr="00C20029">
        <w:rPr>
          <w:b/>
          <w:sz w:val="28"/>
          <w:szCs w:val="28"/>
          <w:lang w:val="kk-KZ"/>
        </w:rPr>
        <w:t xml:space="preserve">Аналитический </w:t>
      </w:r>
      <w:r w:rsidR="00EC4B4B" w:rsidRPr="00C20029">
        <w:rPr>
          <w:b/>
          <w:sz w:val="28"/>
          <w:szCs w:val="28"/>
          <w:lang w:val="kk-KZ"/>
        </w:rPr>
        <w:t>записка</w:t>
      </w:r>
    </w:p>
    <w:p w14:paraId="0A340806" w14:textId="66260551" w:rsidR="00EC4B4B" w:rsidRPr="00C20029" w:rsidRDefault="00EC4B4B" w:rsidP="00EC4B4B">
      <w:pPr>
        <w:jc w:val="center"/>
        <w:rPr>
          <w:sz w:val="28"/>
          <w:szCs w:val="28"/>
        </w:rPr>
      </w:pPr>
      <w:r w:rsidRPr="00C20029">
        <w:rPr>
          <w:b/>
          <w:bCs/>
          <w:color w:val="000000"/>
          <w:kern w:val="24"/>
          <w:sz w:val="28"/>
          <w:szCs w:val="28"/>
        </w:rPr>
        <w:t>Тема:</w:t>
      </w:r>
      <w:r w:rsidRPr="00C20029">
        <w:rPr>
          <w:color w:val="000000"/>
          <w:kern w:val="24"/>
          <w:sz w:val="28"/>
          <w:szCs w:val="28"/>
        </w:rPr>
        <w:t xml:space="preserve"> </w:t>
      </w:r>
      <w:r w:rsidRPr="00C20029">
        <w:rPr>
          <w:color w:val="000000"/>
          <w:kern w:val="24"/>
          <w:sz w:val="28"/>
          <w:szCs w:val="28"/>
        </w:rPr>
        <w:t>Р</w:t>
      </w:r>
      <w:r w:rsidR="00C20029">
        <w:rPr>
          <w:color w:val="000000"/>
          <w:kern w:val="24"/>
          <w:sz w:val="28"/>
          <w:szCs w:val="28"/>
        </w:rPr>
        <w:t>азвитие сельских</w:t>
      </w:r>
      <w:r w:rsidRPr="00C20029">
        <w:rPr>
          <w:color w:val="000000"/>
          <w:kern w:val="24"/>
          <w:sz w:val="28"/>
          <w:szCs w:val="28"/>
        </w:rPr>
        <w:t xml:space="preserve"> територий</w:t>
      </w:r>
    </w:p>
    <w:p w14:paraId="33CEBA61" w14:textId="46AC460A" w:rsidR="0048100F" w:rsidRPr="0013773B" w:rsidRDefault="0048100F" w:rsidP="00851926">
      <w:pPr>
        <w:spacing w:line="240" w:lineRule="auto"/>
        <w:jc w:val="both"/>
        <w:rPr>
          <w:b/>
          <w:iCs/>
          <w:sz w:val="28"/>
          <w:szCs w:val="28"/>
        </w:rPr>
      </w:pPr>
    </w:p>
    <w:p w14:paraId="20963E24" w14:textId="1B0BCE01" w:rsidR="007103F4" w:rsidRPr="0013773B" w:rsidRDefault="007103F4" w:rsidP="007103F4">
      <w:pPr>
        <w:spacing w:line="240" w:lineRule="auto"/>
        <w:ind w:firstLine="709"/>
        <w:jc w:val="both"/>
        <w:rPr>
          <w:sz w:val="28"/>
          <w:szCs w:val="28"/>
        </w:rPr>
      </w:pPr>
      <w:r w:rsidRPr="0013773B">
        <w:rPr>
          <w:sz w:val="28"/>
          <w:szCs w:val="28"/>
        </w:rPr>
        <w:t>Согласно данным Бюро национальной статистики Агентства по стратегическому планированию и реформам Республики Казахстан на начало 202</w:t>
      </w:r>
      <w:r w:rsidR="00851926" w:rsidRPr="0013773B">
        <w:rPr>
          <w:sz w:val="28"/>
          <w:szCs w:val="28"/>
        </w:rPr>
        <w:t>4</w:t>
      </w:r>
      <w:r w:rsidRPr="0013773B">
        <w:rPr>
          <w:sz w:val="28"/>
          <w:szCs w:val="28"/>
        </w:rPr>
        <w:t xml:space="preserve"> года в республике насчитывается </w:t>
      </w:r>
      <w:r w:rsidR="00D57690" w:rsidRPr="0013773B">
        <w:rPr>
          <w:sz w:val="28"/>
          <w:szCs w:val="28"/>
        </w:rPr>
        <w:t>6 </w:t>
      </w:r>
      <w:r w:rsidR="006F0311" w:rsidRPr="0013773B">
        <w:rPr>
          <w:sz w:val="28"/>
          <w:szCs w:val="28"/>
        </w:rPr>
        <w:t>256</w:t>
      </w:r>
      <w:r w:rsidR="00D57690" w:rsidRPr="0013773B">
        <w:rPr>
          <w:sz w:val="28"/>
          <w:szCs w:val="28"/>
        </w:rPr>
        <w:t xml:space="preserve"> сельских населенных пункт</w:t>
      </w:r>
      <w:r w:rsidR="00D57690" w:rsidRPr="0013773B">
        <w:rPr>
          <w:sz w:val="28"/>
          <w:szCs w:val="28"/>
          <w:lang w:val="kk-KZ"/>
        </w:rPr>
        <w:t>ов</w:t>
      </w:r>
      <w:r w:rsidRPr="0013773B">
        <w:rPr>
          <w:sz w:val="28"/>
          <w:szCs w:val="28"/>
        </w:rPr>
        <w:t xml:space="preserve"> </w:t>
      </w:r>
      <w:r w:rsidRPr="0013773B">
        <w:rPr>
          <w:i/>
          <w:sz w:val="24"/>
          <w:szCs w:val="28"/>
        </w:rPr>
        <w:t>(далее – СНП)</w:t>
      </w:r>
      <w:r w:rsidRPr="0013773B">
        <w:rPr>
          <w:sz w:val="28"/>
          <w:szCs w:val="28"/>
        </w:rPr>
        <w:t>, в которых проживает 38% населения страны или 7,5 млн человек.</w:t>
      </w:r>
    </w:p>
    <w:p w14:paraId="3EDABA5A" w14:textId="77777777" w:rsidR="007103F4" w:rsidRPr="0013773B" w:rsidRDefault="007103F4" w:rsidP="007103F4">
      <w:pPr>
        <w:spacing w:line="240" w:lineRule="auto"/>
        <w:ind w:firstLine="709"/>
        <w:jc w:val="both"/>
        <w:rPr>
          <w:sz w:val="28"/>
          <w:szCs w:val="28"/>
        </w:rPr>
      </w:pPr>
      <w:r w:rsidRPr="0013773B">
        <w:rPr>
          <w:sz w:val="28"/>
          <w:szCs w:val="28"/>
        </w:rPr>
        <w:t>Численность сельского населения с 2011 года практически не изменилась.</w:t>
      </w:r>
    </w:p>
    <w:p w14:paraId="682BEF47" w14:textId="46A1659C" w:rsidR="007103F4" w:rsidRPr="00BA1F1F" w:rsidRDefault="007103F4" w:rsidP="007103F4">
      <w:pPr>
        <w:spacing w:line="240" w:lineRule="auto"/>
        <w:ind w:firstLine="709"/>
        <w:jc w:val="both"/>
        <w:rPr>
          <w:i/>
          <w:iCs/>
          <w:sz w:val="24"/>
          <w:szCs w:val="28"/>
        </w:rPr>
      </w:pPr>
      <w:r w:rsidRPr="0013773B">
        <w:rPr>
          <w:sz w:val="28"/>
          <w:szCs w:val="28"/>
        </w:rPr>
        <w:t>Несмотря на высокую рождаемость, обеспечивающую расширенное воспроизводство сельского населения, сохраняется тенденция роста миграционного оттока из сельских террито</w:t>
      </w:r>
      <w:r w:rsidR="00B35DBA">
        <w:rPr>
          <w:sz w:val="28"/>
          <w:szCs w:val="28"/>
        </w:rPr>
        <w:t xml:space="preserve">рий. Так, по итогам 12 месяцев </w:t>
      </w:r>
      <w:r w:rsidRPr="0013773B">
        <w:rPr>
          <w:sz w:val="28"/>
          <w:szCs w:val="28"/>
        </w:rPr>
        <w:t xml:space="preserve">2022 года отрицательное сальдо миграции в сельской местности составило 67 тыс. чел. </w:t>
      </w:r>
      <w:r w:rsidRPr="00BA1F1F">
        <w:rPr>
          <w:i/>
          <w:iCs/>
          <w:sz w:val="24"/>
          <w:szCs w:val="28"/>
        </w:rPr>
        <w:t>(в 2020 году – 81,3 тыс. чел., в 2021 году – 77,3 тыс. чел.).</w:t>
      </w:r>
    </w:p>
    <w:p w14:paraId="788755CD" w14:textId="06FBB29A" w:rsidR="007103F4" w:rsidRPr="0013773B" w:rsidRDefault="007103F4" w:rsidP="007103F4">
      <w:pPr>
        <w:spacing w:line="240" w:lineRule="auto"/>
        <w:ind w:firstLine="709"/>
        <w:jc w:val="both"/>
        <w:rPr>
          <w:sz w:val="28"/>
          <w:szCs w:val="28"/>
        </w:rPr>
      </w:pPr>
      <w:r w:rsidRPr="0013773B">
        <w:rPr>
          <w:sz w:val="28"/>
          <w:szCs w:val="28"/>
        </w:rPr>
        <w:t xml:space="preserve">Наибольший отток сельского населения наблюдается в областях Абай, </w:t>
      </w:r>
      <w:r w:rsidRPr="0013773B">
        <w:rPr>
          <w:sz w:val="28"/>
          <w:szCs w:val="28"/>
          <w:lang w:val="kk-KZ"/>
        </w:rPr>
        <w:t>Жетісу</w:t>
      </w:r>
      <w:r w:rsidRPr="0013773B">
        <w:rPr>
          <w:sz w:val="28"/>
          <w:szCs w:val="28"/>
        </w:rPr>
        <w:t xml:space="preserve">, </w:t>
      </w:r>
      <w:r w:rsidRPr="0013773B">
        <w:rPr>
          <w:sz w:val="28"/>
          <w:szCs w:val="28"/>
          <w:lang w:val="kk-KZ"/>
        </w:rPr>
        <w:t xml:space="preserve">Туркестанской, Жамбылской, Костанайской, Северо-Казахстанской, Карагандинской, Кызылординской и Восточно-Казахстанской </w:t>
      </w:r>
      <w:r w:rsidRPr="0013773B">
        <w:rPr>
          <w:sz w:val="28"/>
          <w:szCs w:val="28"/>
        </w:rPr>
        <w:t>областях.</w:t>
      </w:r>
    </w:p>
    <w:p w14:paraId="00FF7984" w14:textId="382C5BC7" w:rsidR="004F0CA3" w:rsidRPr="0013773B" w:rsidRDefault="004F0CA3" w:rsidP="007103F4">
      <w:pPr>
        <w:spacing w:line="240" w:lineRule="auto"/>
        <w:ind w:firstLine="709"/>
        <w:jc w:val="both"/>
        <w:rPr>
          <w:sz w:val="28"/>
          <w:szCs w:val="28"/>
        </w:rPr>
      </w:pPr>
      <w:r w:rsidRPr="0013773B">
        <w:rPr>
          <w:sz w:val="28"/>
          <w:szCs w:val="28"/>
        </w:rPr>
        <w:t>Так, с 2004 года количество сельских населенных пунктов сократилось н</w:t>
      </w:r>
      <w:r w:rsidR="00BA1F1F">
        <w:rPr>
          <w:sz w:val="28"/>
          <w:szCs w:val="28"/>
        </w:rPr>
        <w:t>а 1 256 единицы, с 7 512 до 6 25</w:t>
      </w:r>
      <w:r w:rsidRPr="0013773B">
        <w:rPr>
          <w:sz w:val="28"/>
          <w:szCs w:val="28"/>
        </w:rPr>
        <w:t>6 СНП.</w:t>
      </w:r>
    </w:p>
    <w:p w14:paraId="4ACC6D85" w14:textId="7B694B77" w:rsidR="00A43D82" w:rsidRPr="0013773B" w:rsidRDefault="004F0CA3" w:rsidP="004F0CA3">
      <w:pPr>
        <w:spacing w:line="240" w:lineRule="auto"/>
        <w:ind w:firstLine="709"/>
        <w:jc w:val="both"/>
        <w:rPr>
          <w:sz w:val="28"/>
          <w:szCs w:val="28"/>
        </w:rPr>
      </w:pPr>
      <w:r w:rsidRPr="0013773B">
        <w:rPr>
          <w:sz w:val="28"/>
          <w:szCs w:val="28"/>
        </w:rPr>
        <w:t>За этот период наибольшее количество упразденных сёл наблюдается в Костанайской (245), Восточно-Казахстанской (176), Актюбинской (123) областях.</w:t>
      </w:r>
    </w:p>
    <w:p w14:paraId="4DD41BEF" w14:textId="3D59AAA3" w:rsidR="00A43D82" w:rsidRPr="0013773B" w:rsidRDefault="004F0CA3" w:rsidP="00A43D82">
      <w:pPr>
        <w:spacing w:line="240" w:lineRule="auto"/>
        <w:ind w:hanging="142"/>
        <w:jc w:val="both"/>
        <w:rPr>
          <w:sz w:val="28"/>
          <w:szCs w:val="28"/>
        </w:rPr>
      </w:pPr>
      <w:r w:rsidRPr="0013773B">
        <w:rPr>
          <w:noProof/>
          <w:sz w:val="28"/>
          <w:szCs w:val="28"/>
        </w:rPr>
        <w:lastRenderedPageBreak/>
        <w:drawing>
          <wp:inline distT="0" distB="0" distL="0" distR="0" wp14:anchorId="33F410B3" wp14:editId="343E25B4">
            <wp:extent cx="6276975" cy="3476625"/>
            <wp:effectExtent l="0" t="0" r="0" b="0"/>
            <wp:docPr id="1" name="Диаграмма 1">
              <a:extLst xmlns:a="http://schemas.openxmlformats.org/drawingml/2006/main">
                <a:ext uri="{FF2B5EF4-FFF2-40B4-BE49-F238E27FC236}">
                  <a16:creationId xmlns:a16="http://schemas.microsoft.com/office/drawing/2014/main" id="{5CD90837-49BD-7FEB-C9D6-1D716F4AFB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C87CE6" w14:textId="77777777" w:rsidR="0048100F" w:rsidRPr="0013773B" w:rsidRDefault="0048100F" w:rsidP="00F96FD1">
      <w:pPr>
        <w:spacing w:line="240" w:lineRule="auto"/>
        <w:jc w:val="both"/>
        <w:rPr>
          <w:sz w:val="28"/>
          <w:szCs w:val="28"/>
        </w:rPr>
      </w:pPr>
    </w:p>
    <w:p w14:paraId="4476C05B" w14:textId="0F36BBE3" w:rsidR="0048100F" w:rsidRDefault="007103F4" w:rsidP="00B9582F">
      <w:pPr>
        <w:spacing w:line="240" w:lineRule="auto"/>
        <w:ind w:firstLine="709"/>
        <w:jc w:val="both"/>
        <w:rPr>
          <w:sz w:val="28"/>
          <w:szCs w:val="28"/>
        </w:rPr>
      </w:pPr>
      <w:r w:rsidRPr="0013773B">
        <w:rPr>
          <w:sz w:val="28"/>
          <w:szCs w:val="28"/>
        </w:rPr>
        <w:t>Из 6,3 тыс.</w:t>
      </w:r>
      <w:r w:rsidR="007A2E96" w:rsidRPr="0013773B">
        <w:rPr>
          <w:sz w:val="28"/>
          <w:szCs w:val="28"/>
        </w:rPr>
        <w:t xml:space="preserve"> количеситво</w:t>
      </w:r>
      <w:r w:rsidR="00747DB8" w:rsidRPr="0013773B">
        <w:rPr>
          <w:sz w:val="28"/>
          <w:szCs w:val="28"/>
        </w:rPr>
        <w:t xml:space="preserve"> сел</w:t>
      </w:r>
      <w:r w:rsidR="007A2E96" w:rsidRPr="0013773B">
        <w:rPr>
          <w:sz w:val="28"/>
          <w:szCs w:val="28"/>
        </w:rPr>
        <w:t xml:space="preserve"> с населением более 500 человек составляет 2 906 единиц (46,2%), в которых проживает 91,7% всего сельского населения. При этом, количество сел с населением менее 500 человек составляет 3 389 единиц (53,8%), где проживает 0,6 млн. человек или 8,3% сельского населения</w:t>
      </w:r>
    </w:p>
    <w:p w14:paraId="524A94BC" w14:textId="77777777" w:rsidR="00B35DBA" w:rsidRPr="0013773B" w:rsidRDefault="00B35DBA" w:rsidP="00B9582F">
      <w:pPr>
        <w:spacing w:line="240" w:lineRule="auto"/>
        <w:ind w:firstLine="709"/>
        <w:jc w:val="both"/>
        <w:rPr>
          <w:sz w:val="28"/>
          <w:szCs w:val="28"/>
        </w:rPr>
      </w:pPr>
    </w:p>
    <w:p w14:paraId="79DC93F8" w14:textId="465DED40" w:rsidR="0048100F" w:rsidRPr="0013773B" w:rsidRDefault="0048100F" w:rsidP="00B245C5">
      <w:pPr>
        <w:spacing w:line="240" w:lineRule="auto"/>
        <w:jc w:val="both"/>
        <w:rPr>
          <w:sz w:val="28"/>
          <w:szCs w:val="28"/>
        </w:rPr>
      </w:pPr>
      <w:r w:rsidRPr="0013773B">
        <w:rPr>
          <w:noProof/>
          <w:sz w:val="28"/>
          <w:szCs w:val="28"/>
        </w:rPr>
        <w:drawing>
          <wp:inline distT="0" distB="0" distL="0" distR="0" wp14:anchorId="1C637E07" wp14:editId="48F0BD19">
            <wp:extent cx="6200775" cy="2934970"/>
            <wp:effectExtent l="0" t="0" r="0" b="0"/>
            <wp:docPr id="3" name="Диаграмма 3">
              <a:extLst xmlns:a="http://schemas.openxmlformats.org/drawingml/2006/main">
                <a:ext uri="{FF2B5EF4-FFF2-40B4-BE49-F238E27FC236}">
                  <a16:creationId xmlns:a16="http://schemas.microsoft.com/office/drawing/2014/main" id="{33531E8B-F6E7-4E14-279C-7FF327FD1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3E119C" w14:textId="77777777" w:rsidR="00F96FD1" w:rsidRPr="0013773B" w:rsidRDefault="00F96FD1" w:rsidP="00C0144E">
      <w:pPr>
        <w:spacing w:line="240" w:lineRule="auto"/>
        <w:jc w:val="both"/>
        <w:rPr>
          <w:sz w:val="28"/>
          <w:szCs w:val="28"/>
        </w:rPr>
      </w:pPr>
    </w:p>
    <w:p w14:paraId="1C37C8E1" w14:textId="744ED42C" w:rsidR="007103F4" w:rsidRPr="0013773B" w:rsidRDefault="007103F4" w:rsidP="007103F4">
      <w:pPr>
        <w:spacing w:line="240" w:lineRule="auto"/>
        <w:ind w:firstLine="709"/>
        <w:jc w:val="both"/>
        <w:rPr>
          <w:sz w:val="28"/>
          <w:szCs w:val="28"/>
        </w:rPr>
      </w:pPr>
      <w:r w:rsidRPr="0013773B">
        <w:rPr>
          <w:sz w:val="28"/>
          <w:szCs w:val="28"/>
        </w:rPr>
        <w:t>В соответствии с Системой региональных стандартов уровень обеспеченности объектами и услугами (благами) сельских нас</w:t>
      </w:r>
      <w:r w:rsidR="00A811C2" w:rsidRPr="0013773B">
        <w:rPr>
          <w:sz w:val="28"/>
          <w:szCs w:val="28"/>
        </w:rPr>
        <w:t>еленных пунктов за период с 2020 по 2022</w:t>
      </w:r>
      <w:r w:rsidRPr="0013773B">
        <w:rPr>
          <w:sz w:val="28"/>
          <w:szCs w:val="28"/>
        </w:rPr>
        <w:t xml:space="preserve"> год увеличился на 9,3 п.п. и составил 64,1%.</w:t>
      </w:r>
    </w:p>
    <w:p w14:paraId="23221683" w14:textId="4BF85A3B" w:rsidR="006F60F2" w:rsidRPr="0013773B" w:rsidRDefault="006F60F2" w:rsidP="006F60F2">
      <w:pPr>
        <w:spacing w:line="240" w:lineRule="auto"/>
        <w:ind w:firstLine="709"/>
        <w:jc w:val="both"/>
        <w:rPr>
          <w:sz w:val="28"/>
          <w:szCs w:val="28"/>
        </w:rPr>
      </w:pPr>
      <w:r w:rsidRPr="0013773B">
        <w:rPr>
          <w:sz w:val="28"/>
          <w:szCs w:val="28"/>
        </w:rPr>
        <w:lastRenderedPageBreak/>
        <w:t xml:space="preserve">По состоянию на 1 января 2023 года, обеспеченность населенных пунктов республики генеральными планами составляет 75%, из которых 59% обеспечены обновленными генеральными планами.  </w:t>
      </w:r>
    </w:p>
    <w:p w14:paraId="6DC670F6" w14:textId="77777777" w:rsidR="007103F4" w:rsidRPr="0013773B" w:rsidRDefault="007103F4" w:rsidP="007103F4">
      <w:pPr>
        <w:spacing w:line="240" w:lineRule="auto"/>
        <w:ind w:firstLine="709"/>
        <w:jc w:val="both"/>
        <w:rPr>
          <w:sz w:val="28"/>
          <w:szCs w:val="28"/>
        </w:rPr>
      </w:pPr>
      <w:r w:rsidRPr="0013773B">
        <w:rPr>
          <w:sz w:val="28"/>
          <w:szCs w:val="28"/>
        </w:rPr>
        <w:t>Жилье, газо-, электро-, водоснабжение</w:t>
      </w:r>
    </w:p>
    <w:p w14:paraId="70E8713E" w14:textId="77777777" w:rsidR="007103F4" w:rsidRPr="004C6439" w:rsidRDefault="007103F4" w:rsidP="007103F4">
      <w:pPr>
        <w:spacing w:line="240" w:lineRule="auto"/>
        <w:ind w:firstLine="709"/>
        <w:jc w:val="both"/>
        <w:rPr>
          <w:i/>
          <w:iCs/>
          <w:color w:val="FF0000"/>
          <w:sz w:val="24"/>
          <w:szCs w:val="28"/>
        </w:rPr>
      </w:pPr>
      <w:r w:rsidRPr="0013773B">
        <w:rPr>
          <w:sz w:val="28"/>
          <w:szCs w:val="28"/>
        </w:rPr>
        <w:t>По данным Бюро национальной статистики с 2020 по 2022 год сельский жилой фонд выр</w:t>
      </w:r>
      <w:r w:rsidR="00D73A6D" w:rsidRPr="0013773B">
        <w:rPr>
          <w:sz w:val="28"/>
          <w:szCs w:val="28"/>
        </w:rPr>
        <w:t>ос на 5,0% и составил 141,2 млн</w:t>
      </w:r>
      <w:r w:rsidRPr="0013773B">
        <w:rPr>
          <w:sz w:val="28"/>
          <w:szCs w:val="28"/>
        </w:rPr>
        <w:t xml:space="preserve"> кв. м </w:t>
      </w:r>
      <w:r w:rsidRPr="004C6439">
        <w:rPr>
          <w:i/>
          <w:iCs/>
          <w:sz w:val="24"/>
          <w:szCs w:val="28"/>
        </w:rPr>
        <w:t>(34,8% от жилфонда страны).</w:t>
      </w:r>
    </w:p>
    <w:p w14:paraId="204D5CAC" w14:textId="77777777" w:rsidR="007103F4" w:rsidRPr="00271F18" w:rsidRDefault="007103F4" w:rsidP="007103F4">
      <w:pPr>
        <w:spacing w:line="240" w:lineRule="auto"/>
        <w:ind w:firstLine="709"/>
        <w:jc w:val="both"/>
        <w:rPr>
          <w:i/>
          <w:sz w:val="24"/>
          <w:szCs w:val="28"/>
        </w:rPr>
      </w:pPr>
      <w:r w:rsidRPr="0013773B">
        <w:rPr>
          <w:sz w:val="28"/>
          <w:szCs w:val="28"/>
        </w:rPr>
        <w:t>Обеспеченность жильем на 1 проживающего за этот же период выросла с 19,3 до 19,8 кв. м, что ниже</w:t>
      </w:r>
      <w:r w:rsidR="009A032E" w:rsidRPr="0013773B">
        <w:rPr>
          <w:sz w:val="28"/>
          <w:szCs w:val="28"/>
        </w:rPr>
        <w:t>,</w:t>
      </w:r>
      <w:r w:rsidRPr="0013773B">
        <w:rPr>
          <w:sz w:val="28"/>
          <w:szCs w:val="28"/>
        </w:rPr>
        <w:t xml:space="preserve"> чем в городах </w:t>
      </w:r>
      <w:r w:rsidRPr="00271F18">
        <w:rPr>
          <w:i/>
          <w:sz w:val="24"/>
          <w:szCs w:val="28"/>
        </w:rPr>
        <w:t>(25,8 кв. м).</w:t>
      </w:r>
    </w:p>
    <w:p w14:paraId="52E903C8" w14:textId="77777777" w:rsidR="007103F4" w:rsidRPr="0013773B" w:rsidRDefault="007103F4" w:rsidP="007103F4">
      <w:pPr>
        <w:spacing w:line="240" w:lineRule="auto"/>
        <w:ind w:firstLine="709"/>
        <w:jc w:val="both"/>
        <w:rPr>
          <w:sz w:val="28"/>
          <w:szCs w:val="28"/>
        </w:rPr>
      </w:pPr>
      <w:r w:rsidRPr="0013773B">
        <w:rPr>
          <w:sz w:val="28"/>
          <w:szCs w:val="28"/>
        </w:rPr>
        <w:t xml:space="preserve">В целом, благоустройство сельского жилого фонда улучшается, но все еще отстает от городского. Продолжается газификация сельских территорий. </w:t>
      </w:r>
    </w:p>
    <w:p w14:paraId="5042EC91" w14:textId="3E415B14" w:rsidR="007103F4" w:rsidRPr="00271F18" w:rsidRDefault="007103F4" w:rsidP="007103F4">
      <w:pPr>
        <w:spacing w:line="240" w:lineRule="auto"/>
        <w:ind w:firstLine="709"/>
        <w:jc w:val="both"/>
        <w:rPr>
          <w:i/>
          <w:color w:val="FF0000"/>
          <w:sz w:val="24"/>
          <w:szCs w:val="28"/>
        </w:rPr>
      </w:pPr>
      <w:r w:rsidRPr="0013773B">
        <w:rPr>
          <w:sz w:val="28"/>
          <w:szCs w:val="28"/>
        </w:rPr>
        <w:t>По данным Минист</w:t>
      </w:r>
      <w:r w:rsidR="00D73A6D" w:rsidRPr="0013773B">
        <w:rPr>
          <w:sz w:val="28"/>
          <w:szCs w:val="28"/>
        </w:rPr>
        <w:t>е</w:t>
      </w:r>
      <w:r w:rsidRPr="0013773B">
        <w:rPr>
          <w:sz w:val="28"/>
          <w:szCs w:val="28"/>
        </w:rPr>
        <w:t xml:space="preserve">рства энергетики уровень газификации сельских населенных пунктов за 2020-2022 </w:t>
      </w:r>
      <w:r w:rsidR="00BA1F1F">
        <w:rPr>
          <w:sz w:val="28"/>
          <w:szCs w:val="28"/>
        </w:rPr>
        <w:t xml:space="preserve">годы вырос на 12,1% и составил </w:t>
      </w:r>
      <w:r w:rsidRPr="0013773B">
        <w:rPr>
          <w:sz w:val="28"/>
          <w:szCs w:val="28"/>
        </w:rPr>
        <w:t xml:space="preserve">27,1% </w:t>
      </w:r>
      <w:r w:rsidRPr="00271F18">
        <w:rPr>
          <w:i/>
          <w:sz w:val="24"/>
          <w:szCs w:val="28"/>
        </w:rPr>
        <w:t xml:space="preserve">(1,7 тыс. СНП). </w:t>
      </w:r>
    </w:p>
    <w:p w14:paraId="327A5982" w14:textId="77777777" w:rsidR="007103F4" w:rsidRPr="0013773B" w:rsidRDefault="007103F4" w:rsidP="007103F4">
      <w:pPr>
        <w:spacing w:line="240" w:lineRule="auto"/>
        <w:ind w:firstLine="709"/>
        <w:jc w:val="both"/>
        <w:rPr>
          <w:i/>
          <w:iCs/>
          <w:color w:val="FF0000"/>
          <w:sz w:val="28"/>
          <w:szCs w:val="28"/>
        </w:rPr>
      </w:pPr>
      <w:r w:rsidRPr="0013773B">
        <w:rPr>
          <w:sz w:val="28"/>
          <w:szCs w:val="28"/>
        </w:rPr>
        <w:t xml:space="preserve">В 2022 году уровень обеспеченности электроснабжением по всем сельским населенным пунктам составил 99,1%. В 4 областях 33 СНП не электрифицированы </w:t>
      </w:r>
      <w:r w:rsidRPr="00BA1F1F">
        <w:rPr>
          <w:i/>
          <w:iCs/>
          <w:sz w:val="24"/>
          <w:szCs w:val="28"/>
        </w:rPr>
        <w:t xml:space="preserve">(в области Абай – 3 СНП, Атырауской области – 4, Кызылординской области – 8, Туркестанской области – 18). </w:t>
      </w:r>
    </w:p>
    <w:p w14:paraId="1AC89A1C" w14:textId="77777777" w:rsidR="007103F4" w:rsidRPr="0013773B" w:rsidRDefault="007103F4" w:rsidP="007103F4">
      <w:pPr>
        <w:spacing w:line="240" w:lineRule="auto"/>
        <w:ind w:firstLine="709"/>
        <w:jc w:val="both"/>
        <w:rPr>
          <w:sz w:val="28"/>
          <w:szCs w:val="28"/>
        </w:rPr>
      </w:pPr>
      <w:r w:rsidRPr="0013773B">
        <w:rPr>
          <w:sz w:val="28"/>
          <w:szCs w:val="28"/>
        </w:rPr>
        <w:t>Напряженной остается ситуация со снабжением сельского населения качественной питьевой водой.</w:t>
      </w:r>
    </w:p>
    <w:p w14:paraId="1CCCDB66" w14:textId="2B7411D9" w:rsidR="007103F4" w:rsidRPr="0013773B" w:rsidRDefault="002A62D3" w:rsidP="007103F4">
      <w:pPr>
        <w:spacing w:line="240" w:lineRule="auto"/>
        <w:ind w:firstLine="709"/>
        <w:jc w:val="both"/>
        <w:rPr>
          <w:sz w:val="28"/>
          <w:szCs w:val="28"/>
        </w:rPr>
      </w:pPr>
      <w:r>
        <w:rPr>
          <w:sz w:val="28"/>
          <w:szCs w:val="28"/>
        </w:rPr>
        <w:t>В</w:t>
      </w:r>
      <w:r w:rsidR="007103F4" w:rsidRPr="0013773B">
        <w:rPr>
          <w:sz w:val="28"/>
          <w:szCs w:val="28"/>
        </w:rPr>
        <w:t xml:space="preserve"> сельской местности имеют доступ к услугам водоснабжения 4 900 сел. Из оставшихся 1</w:t>
      </w:r>
      <w:r w:rsidR="007103F4" w:rsidRPr="0013773B">
        <w:rPr>
          <w:sz w:val="28"/>
          <w:szCs w:val="28"/>
          <w:lang w:val="en-US"/>
        </w:rPr>
        <w:t> </w:t>
      </w:r>
      <w:r w:rsidR="007103F4" w:rsidRPr="0013773B">
        <w:rPr>
          <w:sz w:val="28"/>
          <w:szCs w:val="28"/>
        </w:rPr>
        <w:t xml:space="preserve">395 сел в 432 необходимо строительство централизованного водоснабжения. </w:t>
      </w:r>
    </w:p>
    <w:p w14:paraId="7A098682" w14:textId="77777777" w:rsidR="007103F4" w:rsidRPr="0013773B" w:rsidRDefault="007103F4" w:rsidP="007103F4">
      <w:pPr>
        <w:spacing w:line="240" w:lineRule="auto"/>
        <w:ind w:firstLine="709"/>
        <w:jc w:val="both"/>
        <w:rPr>
          <w:sz w:val="28"/>
          <w:szCs w:val="28"/>
        </w:rPr>
      </w:pPr>
      <w:r w:rsidRPr="0013773B">
        <w:rPr>
          <w:sz w:val="28"/>
          <w:szCs w:val="28"/>
        </w:rPr>
        <w:t>При этом в целях эффективного использования бюджетных средств в 963 СНП требуется установка комплексных блок-модулей очистки воды и пунктов раздачи воды за счет местных бюджетов.</w:t>
      </w:r>
    </w:p>
    <w:p w14:paraId="5A7A1ABE" w14:textId="77777777" w:rsidR="007103F4" w:rsidRPr="0013773B" w:rsidRDefault="007103F4" w:rsidP="007103F4">
      <w:pPr>
        <w:spacing w:line="240" w:lineRule="auto"/>
        <w:ind w:firstLine="709"/>
        <w:jc w:val="both"/>
        <w:rPr>
          <w:sz w:val="28"/>
          <w:szCs w:val="28"/>
        </w:rPr>
      </w:pPr>
      <w:r w:rsidRPr="0013773B">
        <w:rPr>
          <w:sz w:val="28"/>
          <w:szCs w:val="28"/>
        </w:rPr>
        <w:t xml:space="preserve">По итогам 2022 года низкой остается обеспеченность канализацией – 45% </w:t>
      </w:r>
      <w:r w:rsidRPr="00DE0404">
        <w:rPr>
          <w:i/>
          <w:iCs/>
          <w:sz w:val="24"/>
          <w:szCs w:val="28"/>
        </w:rPr>
        <w:t>(по городам – 90%)</w:t>
      </w:r>
      <w:r w:rsidRPr="00DE0404">
        <w:rPr>
          <w:sz w:val="24"/>
          <w:szCs w:val="28"/>
        </w:rPr>
        <w:t xml:space="preserve">, </w:t>
      </w:r>
      <w:r w:rsidRPr="0013773B">
        <w:rPr>
          <w:sz w:val="28"/>
          <w:szCs w:val="28"/>
        </w:rPr>
        <w:t xml:space="preserve">ванной или душем – 9,0% </w:t>
      </w:r>
      <w:r w:rsidRPr="00DE0404">
        <w:rPr>
          <w:i/>
          <w:iCs/>
          <w:sz w:val="24"/>
          <w:szCs w:val="28"/>
        </w:rPr>
        <w:t>(по городам –</w:t>
      </w:r>
      <w:r w:rsidRPr="00DE0404">
        <w:rPr>
          <w:i/>
          <w:iCs/>
          <w:color w:val="FF0000"/>
          <w:sz w:val="24"/>
          <w:szCs w:val="28"/>
        </w:rPr>
        <w:t xml:space="preserve"> </w:t>
      </w:r>
      <w:r w:rsidRPr="00DE0404">
        <w:rPr>
          <w:i/>
          <w:iCs/>
          <w:sz w:val="24"/>
          <w:szCs w:val="28"/>
        </w:rPr>
        <w:t>63%)</w:t>
      </w:r>
      <w:r w:rsidRPr="0013773B">
        <w:rPr>
          <w:sz w:val="28"/>
          <w:szCs w:val="28"/>
        </w:rPr>
        <w:t>, горячим водоснабжением</w:t>
      </w:r>
      <w:r w:rsidRPr="0013773B">
        <w:rPr>
          <w:color w:val="FF0000"/>
          <w:sz w:val="28"/>
          <w:szCs w:val="28"/>
        </w:rPr>
        <w:t xml:space="preserve"> </w:t>
      </w:r>
      <w:r w:rsidRPr="0013773B">
        <w:rPr>
          <w:sz w:val="28"/>
          <w:szCs w:val="28"/>
        </w:rPr>
        <w:t xml:space="preserve">– 2,0%. </w:t>
      </w:r>
    </w:p>
    <w:p w14:paraId="1B68A7FE" w14:textId="77777777" w:rsidR="007103F4" w:rsidRPr="0013773B" w:rsidRDefault="007103F4" w:rsidP="007103F4">
      <w:pPr>
        <w:spacing w:line="240" w:lineRule="auto"/>
        <w:ind w:firstLine="709"/>
        <w:jc w:val="both"/>
        <w:rPr>
          <w:sz w:val="28"/>
          <w:szCs w:val="28"/>
        </w:rPr>
      </w:pPr>
      <w:r w:rsidRPr="0013773B">
        <w:rPr>
          <w:sz w:val="28"/>
          <w:szCs w:val="28"/>
        </w:rPr>
        <w:t>Доступ к интернету</w:t>
      </w:r>
    </w:p>
    <w:p w14:paraId="19017126" w14:textId="77777777" w:rsidR="007103F4" w:rsidRPr="0013773B" w:rsidRDefault="007103F4" w:rsidP="007103F4">
      <w:pPr>
        <w:spacing w:line="240" w:lineRule="auto"/>
        <w:ind w:firstLine="709"/>
        <w:jc w:val="both"/>
        <w:rPr>
          <w:sz w:val="28"/>
          <w:szCs w:val="28"/>
        </w:rPr>
      </w:pPr>
      <w:r w:rsidRPr="0013773B">
        <w:rPr>
          <w:sz w:val="28"/>
          <w:szCs w:val="28"/>
        </w:rPr>
        <w:t xml:space="preserve">Кризис, вызванный пандемией COVID – 19, продемонстрировал жизненно важную роль цифровых технологий. </w:t>
      </w:r>
    </w:p>
    <w:p w14:paraId="675E8948" w14:textId="77777777" w:rsidR="007103F4" w:rsidRPr="0013773B" w:rsidRDefault="007103F4" w:rsidP="007103F4">
      <w:pPr>
        <w:spacing w:line="240" w:lineRule="auto"/>
        <w:ind w:firstLine="709"/>
        <w:jc w:val="both"/>
        <w:rPr>
          <w:sz w:val="28"/>
          <w:szCs w:val="28"/>
        </w:rPr>
      </w:pPr>
      <w:r w:rsidRPr="0013773B">
        <w:rPr>
          <w:sz w:val="28"/>
          <w:szCs w:val="28"/>
        </w:rPr>
        <w:t xml:space="preserve">Проблемой инфокоммуникационной инфраструктуры является неполный охват мобильной связью и интернетом сельских населенных пунктов, что сохраняет цифровое неравенство. </w:t>
      </w:r>
    </w:p>
    <w:p w14:paraId="30C57E20" w14:textId="07B703FD" w:rsidR="007103F4" w:rsidRPr="0013773B" w:rsidRDefault="002A62D3" w:rsidP="007103F4">
      <w:pPr>
        <w:spacing w:line="240" w:lineRule="auto"/>
        <w:ind w:firstLine="709"/>
        <w:jc w:val="both"/>
        <w:rPr>
          <w:sz w:val="28"/>
          <w:szCs w:val="28"/>
        </w:rPr>
      </w:pPr>
      <w:r>
        <w:rPr>
          <w:sz w:val="28"/>
          <w:szCs w:val="28"/>
        </w:rPr>
        <w:t>Н</w:t>
      </w:r>
      <w:r w:rsidR="007103F4" w:rsidRPr="0013773B">
        <w:rPr>
          <w:sz w:val="28"/>
          <w:szCs w:val="28"/>
        </w:rPr>
        <w:t xml:space="preserve">а начало 2023 года 4 858 СНП </w:t>
      </w:r>
      <w:r w:rsidR="007103F4" w:rsidRPr="00271F18">
        <w:rPr>
          <w:i/>
          <w:sz w:val="24"/>
          <w:szCs w:val="28"/>
        </w:rPr>
        <w:t>(77%)</w:t>
      </w:r>
      <w:r w:rsidR="007103F4" w:rsidRPr="0013773B">
        <w:rPr>
          <w:sz w:val="28"/>
          <w:szCs w:val="28"/>
        </w:rPr>
        <w:t xml:space="preserve"> обеспечены мобильным широкополосным доступом к сети интернет, в том числе по технологии 4G – 2 045 СНП </w:t>
      </w:r>
      <w:r w:rsidR="007103F4" w:rsidRPr="00271F18">
        <w:rPr>
          <w:i/>
          <w:sz w:val="24"/>
          <w:szCs w:val="28"/>
        </w:rPr>
        <w:t>(32%),</w:t>
      </w:r>
      <w:r w:rsidR="007103F4" w:rsidRPr="00271F18">
        <w:rPr>
          <w:sz w:val="24"/>
          <w:szCs w:val="28"/>
        </w:rPr>
        <w:t xml:space="preserve"> </w:t>
      </w:r>
      <w:r w:rsidR="007103F4" w:rsidRPr="0013773B">
        <w:rPr>
          <w:sz w:val="28"/>
          <w:szCs w:val="28"/>
        </w:rPr>
        <w:t xml:space="preserve">3G – 2 813 СНП </w:t>
      </w:r>
      <w:r w:rsidR="007103F4" w:rsidRPr="00271F18">
        <w:rPr>
          <w:i/>
          <w:sz w:val="24"/>
          <w:szCs w:val="28"/>
        </w:rPr>
        <w:t>(45%)</w:t>
      </w:r>
      <w:r w:rsidR="007103F4" w:rsidRPr="0013773B">
        <w:rPr>
          <w:sz w:val="28"/>
          <w:szCs w:val="28"/>
        </w:rPr>
        <w:t>.</w:t>
      </w:r>
    </w:p>
    <w:p w14:paraId="23846BD7" w14:textId="77777777" w:rsidR="007103F4" w:rsidRPr="0013773B" w:rsidRDefault="007103F4" w:rsidP="007103F4">
      <w:pPr>
        <w:spacing w:line="240" w:lineRule="auto"/>
        <w:ind w:firstLine="709"/>
        <w:jc w:val="both"/>
        <w:rPr>
          <w:sz w:val="28"/>
          <w:szCs w:val="28"/>
        </w:rPr>
      </w:pPr>
      <w:r w:rsidRPr="0013773B">
        <w:rPr>
          <w:sz w:val="28"/>
          <w:szCs w:val="28"/>
        </w:rPr>
        <w:t xml:space="preserve">Доступ к фиксированному интернету имеют 4 556 СНП, из них </w:t>
      </w:r>
      <w:r w:rsidRPr="0013773B">
        <w:rPr>
          <w:sz w:val="28"/>
          <w:szCs w:val="28"/>
        </w:rPr>
        <w:br/>
        <w:t xml:space="preserve">только 2 606 СНП – посредством волоконно-оптических линий связи </w:t>
      </w:r>
      <w:r w:rsidRPr="00302A53">
        <w:rPr>
          <w:sz w:val="28"/>
          <w:szCs w:val="28"/>
        </w:rPr>
        <w:t xml:space="preserve">(ВОЛС), </w:t>
      </w:r>
      <w:r w:rsidRPr="0013773B">
        <w:rPr>
          <w:sz w:val="28"/>
          <w:szCs w:val="28"/>
        </w:rPr>
        <w:t>1 950 СНП – по технологии ADSL.</w:t>
      </w:r>
    </w:p>
    <w:p w14:paraId="64E673DE" w14:textId="77777777" w:rsidR="00302A53" w:rsidRDefault="00302A53" w:rsidP="007103F4">
      <w:pPr>
        <w:spacing w:line="240" w:lineRule="auto"/>
        <w:ind w:firstLine="709"/>
        <w:jc w:val="both"/>
        <w:rPr>
          <w:sz w:val="28"/>
          <w:szCs w:val="28"/>
        </w:rPr>
      </w:pPr>
    </w:p>
    <w:p w14:paraId="63D2A689" w14:textId="77777777" w:rsidR="00302A53" w:rsidRDefault="00302A53" w:rsidP="007103F4">
      <w:pPr>
        <w:spacing w:line="240" w:lineRule="auto"/>
        <w:ind w:firstLine="709"/>
        <w:jc w:val="both"/>
        <w:rPr>
          <w:sz w:val="28"/>
          <w:szCs w:val="28"/>
        </w:rPr>
      </w:pPr>
    </w:p>
    <w:p w14:paraId="3F1CCCA7" w14:textId="77777777" w:rsidR="00302A53" w:rsidRDefault="00302A53" w:rsidP="007103F4">
      <w:pPr>
        <w:spacing w:line="240" w:lineRule="auto"/>
        <w:ind w:firstLine="709"/>
        <w:jc w:val="both"/>
        <w:rPr>
          <w:sz w:val="28"/>
          <w:szCs w:val="28"/>
        </w:rPr>
      </w:pPr>
    </w:p>
    <w:p w14:paraId="2A29E542" w14:textId="27A6A536" w:rsidR="007103F4" w:rsidRPr="0013773B" w:rsidRDefault="007103F4" w:rsidP="007103F4">
      <w:pPr>
        <w:spacing w:line="240" w:lineRule="auto"/>
        <w:ind w:firstLine="709"/>
        <w:jc w:val="both"/>
        <w:rPr>
          <w:sz w:val="28"/>
          <w:szCs w:val="28"/>
        </w:rPr>
      </w:pPr>
      <w:r w:rsidRPr="0013773B">
        <w:rPr>
          <w:sz w:val="28"/>
          <w:szCs w:val="28"/>
        </w:rPr>
        <w:lastRenderedPageBreak/>
        <w:t>Дорожная инфраструктура</w:t>
      </w:r>
    </w:p>
    <w:p w14:paraId="244CD9C3" w14:textId="77777777" w:rsidR="007103F4" w:rsidRPr="0013773B" w:rsidRDefault="007103F4" w:rsidP="007103F4">
      <w:pPr>
        <w:spacing w:line="240" w:lineRule="auto"/>
        <w:ind w:firstLine="709"/>
        <w:jc w:val="both"/>
        <w:rPr>
          <w:sz w:val="28"/>
          <w:szCs w:val="28"/>
        </w:rPr>
      </w:pPr>
      <w:r w:rsidRPr="0013773B">
        <w:rPr>
          <w:sz w:val="28"/>
          <w:szCs w:val="28"/>
        </w:rPr>
        <w:t>На сегодня низкое качество местных дорог ведет к слабой связанности сельских территорий и препятствует их экономическому развитию.</w:t>
      </w:r>
    </w:p>
    <w:p w14:paraId="334ADDF0" w14:textId="77777777" w:rsidR="007103F4" w:rsidRPr="0013773B" w:rsidRDefault="007103F4" w:rsidP="007103F4">
      <w:pPr>
        <w:spacing w:line="240" w:lineRule="auto"/>
        <w:ind w:firstLine="709"/>
        <w:jc w:val="both"/>
        <w:rPr>
          <w:sz w:val="28"/>
          <w:szCs w:val="28"/>
        </w:rPr>
      </w:pPr>
      <w:r w:rsidRPr="0013773B">
        <w:rPr>
          <w:sz w:val="28"/>
          <w:szCs w:val="28"/>
        </w:rPr>
        <w:t xml:space="preserve">При этом, 10% дорог местного значения </w:t>
      </w:r>
      <w:r w:rsidRPr="00DE0404">
        <w:rPr>
          <w:i/>
          <w:iCs/>
          <w:sz w:val="24"/>
          <w:szCs w:val="28"/>
        </w:rPr>
        <w:t>(или 6 986 км)</w:t>
      </w:r>
      <w:r w:rsidRPr="00DE0404">
        <w:rPr>
          <w:sz w:val="24"/>
          <w:szCs w:val="28"/>
        </w:rPr>
        <w:t xml:space="preserve"> </w:t>
      </w:r>
      <w:r w:rsidRPr="0013773B">
        <w:rPr>
          <w:sz w:val="28"/>
          <w:szCs w:val="28"/>
        </w:rPr>
        <w:t xml:space="preserve">требуют проведения среднего и капитального ремонта. Высокая доля таких дорог </w:t>
      </w:r>
      <w:r w:rsidR="00D34BA5" w:rsidRPr="0013773B">
        <w:rPr>
          <w:sz w:val="28"/>
          <w:szCs w:val="28"/>
        </w:rPr>
        <w:t>имеется</w:t>
      </w:r>
      <w:r w:rsidRPr="0013773B">
        <w:rPr>
          <w:sz w:val="28"/>
          <w:szCs w:val="28"/>
        </w:rPr>
        <w:t xml:space="preserve"> в ЗКО – 2,6 тыс. км, Актюбинской – 1,2 тыс. км, Атырауской – </w:t>
      </w:r>
      <w:r w:rsidRPr="0013773B">
        <w:rPr>
          <w:sz w:val="28"/>
          <w:szCs w:val="28"/>
        </w:rPr>
        <w:br/>
        <w:t>0,53 тыс. км и СКО – 1,5 тыс. км.</w:t>
      </w:r>
    </w:p>
    <w:p w14:paraId="4D75CC46" w14:textId="77777777" w:rsidR="007103F4" w:rsidRPr="0013773B" w:rsidRDefault="007103F4" w:rsidP="00F57293">
      <w:pPr>
        <w:spacing w:line="240" w:lineRule="auto"/>
        <w:jc w:val="both"/>
        <w:rPr>
          <w:rFonts w:eastAsia="Calibri"/>
          <w:b/>
          <w:sz w:val="28"/>
          <w:szCs w:val="28"/>
        </w:rPr>
      </w:pPr>
    </w:p>
    <w:p w14:paraId="3B2A8687" w14:textId="77777777" w:rsidR="007103F4" w:rsidRPr="00DE0404" w:rsidRDefault="007103F4" w:rsidP="007103F4">
      <w:pPr>
        <w:spacing w:line="240" w:lineRule="auto"/>
        <w:ind w:firstLine="709"/>
        <w:jc w:val="both"/>
        <w:rPr>
          <w:b/>
          <w:color w:val="FF0000"/>
          <w:sz w:val="24"/>
          <w:szCs w:val="28"/>
        </w:rPr>
      </w:pPr>
      <w:r w:rsidRPr="00DE0404">
        <w:rPr>
          <w:rFonts w:eastAsia="Calibri"/>
          <w:b/>
          <w:sz w:val="24"/>
          <w:szCs w:val="28"/>
        </w:rPr>
        <w:t xml:space="preserve">2.7 </w:t>
      </w:r>
      <w:r w:rsidRPr="00DE0404">
        <w:rPr>
          <w:b/>
          <w:sz w:val="24"/>
          <w:szCs w:val="28"/>
        </w:rPr>
        <w:t xml:space="preserve">SWOT – анализ </w:t>
      </w:r>
    </w:p>
    <w:p w14:paraId="6977AE80" w14:textId="77777777" w:rsidR="007103F4" w:rsidRPr="00DE0404" w:rsidRDefault="007103F4" w:rsidP="007103F4">
      <w:pPr>
        <w:spacing w:line="240" w:lineRule="auto"/>
        <w:ind w:firstLine="851"/>
        <w:jc w:val="center"/>
        <w:rPr>
          <w:color w:val="FF0000"/>
          <w:sz w:val="24"/>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5304"/>
      </w:tblGrid>
      <w:tr w:rsidR="007103F4" w:rsidRPr="00DE0404" w14:paraId="2CF562DD" w14:textId="77777777" w:rsidTr="00191C41">
        <w:trPr>
          <w:trHeight w:val="30"/>
        </w:trPr>
        <w:tc>
          <w:tcPr>
            <w:tcW w:w="42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6E4CF4" w14:textId="77777777" w:rsidR="007103F4" w:rsidRPr="00DE0404" w:rsidRDefault="007103F4" w:rsidP="007103F4">
            <w:pPr>
              <w:spacing w:line="240" w:lineRule="auto"/>
              <w:jc w:val="center"/>
              <w:rPr>
                <w:sz w:val="24"/>
                <w:szCs w:val="28"/>
              </w:rPr>
            </w:pPr>
            <w:r w:rsidRPr="00DE0404">
              <w:rPr>
                <w:color w:val="000000"/>
                <w:sz w:val="24"/>
                <w:szCs w:val="28"/>
              </w:rPr>
              <w:t>Сильные стороны</w:t>
            </w:r>
          </w:p>
        </w:tc>
        <w:tc>
          <w:tcPr>
            <w:tcW w:w="5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8AE80F" w14:textId="77777777" w:rsidR="007103F4" w:rsidRPr="00DE0404" w:rsidRDefault="007103F4" w:rsidP="007103F4">
            <w:pPr>
              <w:spacing w:line="240" w:lineRule="auto"/>
              <w:jc w:val="center"/>
              <w:rPr>
                <w:sz w:val="24"/>
                <w:szCs w:val="28"/>
              </w:rPr>
            </w:pPr>
            <w:r w:rsidRPr="00DE0404">
              <w:rPr>
                <w:color w:val="000000"/>
                <w:sz w:val="24"/>
                <w:szCs w:val="28"/>
              </w:rPr>
              <w:t>Слабые стороны</w:t>
            </w:r>
          </w:p>
        </w:tc>
      </w:tr>
      <w:tr w:rsidR="007103F4" w:rsidRPr="00DE0404" w14:paraId="7D0FF209" w14:textId="77777777" w:rsidTr="00191C41">
        <w:trPr>
          <w:trHeight w:val="116"/>
        </w:trPr>
        <w:tc>
          <w:tcPr>
            <w:tcW w:w="42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DE82D6" w14:textId="77777777" w:rsidR="007103F4" w:rsidRPr="00DE0404" w:rsidRDefault="007103F4" w:rsidP="007103F4">
            <w:pPr>
              <w:tabs>
                <w:tab w:val="left" w:pos="594"/>
              </w:tabs>
              <w:spacing w:line="240" w:lineRule="auto"/>
              <w:ind w:left="7" w:right="181" w:firstLine="304"/>
              <w:contextualSpacing/>
              <w:jc w:val="both"/>
              <w:rPr>
                <w:rFonts w:eastAsia="Times New Roman"/>
                <w:color w:val="FF0000"/>
                <w:sz w:val="24"/>
                <w:szCs w:val="28"/>
                <w:lang w:eastAsia="en-US"/>
              </w:rPr>
            </w:pPr>
            <w:r w:rsidRPr="00DE0404">
              <w:rPr>
                <w:rFonts w:eastAsia="Times New Roman"/>
                <w:sz w:val="24"/>
                <w:szCs w:val="28"/>
                <w:lang w:eastAsia="en-US"/>
              </w:rPr>
              <w:t> Сохранение высоких показателей естественного прироста сельского населения в ряде регионов</w:t>
            </w:r>
          </w:p>
          <w:p w14:paraId="5F4E41AD" w14:textId="77777777" w:rsidR="007103F4" w:rsidRPr="00DE0404" w:rsidRDefault="007103F4" w:rsidP="007103F4">
            <w:pPr>
              <w:tabs>
                <w:tab w:val="left" w:pos="594"/>
              </w:tabs>
              <w:spacing w:line="240" w:lineRule="auto"/>
              <w:ind w:left="7" w:right="181" w:firstLine="304"/>
              <w:contextualSpacing/>
              <w:jc w:val="both"/>
              <w:rPr>
                <w:rFonts w:eastAsia="Times New Roman"/>
                <w:sz w:val="24"/>
                <w:szCs w:val="28"/>
                <w:lang w:eastAsia="en-US"/>
              </w:rPr>
            </w:pPr>
            <w:r w:rsidRPr="00DE0404">
              <w:rPr>
                <w:rFonts w:eastAsia="Times New Roman"/>
                <w:sz w:val="24"/>
                <w:szCs w:val="28"/>
                <w:lang w:eastAsia="en-US"/>
              </w:rPr>
              <w:t> Устойчивый рост объемов производства валовой продукции сельского хозяйства</w:t>
            </w:r>
          </w:p>
          <w:p w14:paraId="583A864D" w14:textId="77777777" w:rsidR="007103F4" w:rsidRPr="00DE0404" w:rsidRDefault="007103F4" w:rsidP="007103F4">
            <w:pPr>
              <w:tabs>
                <w:tab w:val="left" w:pos="594"/>
              </w:tabs>
              <w:spacing w:line="240" w:lineRule="auto"/>
              <w:ind w:left="7" w:right="181" w:firstLine="304"/>
              <w:contextualSpacing/>
              <w:jc w:val="both"/>
              <w:rPr>
                <w:rFonts w:eastAsia="Times New Roman"/>
                <w:sz w:val="24"/>
                <w:szCs w:val="28"/>
                <w:lang w:eastAsia="en-US"/>
              </w:rPr>
            </w:pPr>
            <w:r w:rsidRPr="00DE0404">
              <w:rPr>
                <w:rFonts w:eastAsia="Times New Roman"/>
                <w:sz w:val="24"/>
                <w:szCs w:val="28"/>
                <w:lang w:eastAsia="en-US"/>
              </w:rPr>
              <w:t xml:space="preserve"> Реализация специально ориентированных программных документов по развитию сельских территорий («Ауыл – Ел бесігі», </w:t>
            </w:r>
            <w:r w:rsidRPr="00DE0404">
              <w:rPr>
                <w:rFonts w:eastAsia="Times New Roman"/>
                <w:sz w:val="24"/>
                <w:szCs w:val="28"/>
                <w:lang w:eastAsia="en-US"/>
              </w:rPr>
              <w:br/>
              <w:t>«С дипломом в село» и др.)</w:t>
            </w:r>
          </w:p>
          <w:p w14:paraId="583F2CDC" w14:textId="77777777" w:rsidR="007103F4" w:rsidRPr="00DE0404" w:rsidRDefault="007103F4" w:rsidP="007103F4">
            <w:pPr>
              <w:tabs>
                <w:tab w:val="left" w:pos="594"/>
              </w:tabs>
              <w:spacing w:line="240" w:lineRule="auto"/>
              <w:ind w:left="7" w:right="181" w:firstLine="304"/>
              <w:contextualSpacing/>
              <w:jc w:val="both"/>
              <w:rPr>
                <w:rFonts w:eastAsia="Times New Roman"/>
                <w:sz w:val="24"/>
                <w:szCs w:val="28"/>
                <w:lang w:eastAsia="en-US"/>
              </w:rPr>
            </w:pPr>
            <w:r w:rsidRPr="00DE0404">
              <w:rPr>
                <w:rFonts w:eastAsia="Times New Roman"/>
                <w:sz w:val="24"/>
                <w:szCs w:val="28"/>
                <w:lang w:eastAsia="en-US"/>
              </w:rPr>
              <w:t> Повышение самостоятельности местных исполнительных органов</w:t>
            </w:r>
          </w:p>
        </w:tc>
        <w:tc>
          <w:tcPr>
            <w:tcW w:w="5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FB6BB8" w14:textId="694D9611" w:rsidR="007103F4" w:rsidRPr="00DE0404" w:rsidRDefault="007103F4" w:rsidP="00F57293">
            <w:pPr>
              <w:spacing w:line="240" w:lineRule="auto"/>
              <w:ind w:left="170" w:right="181" w:firstLine="306"/>
              <w:jc w:val="both"/>
              <w:rPr>
                <w:color w:val="000000"/>
                <w:sz w:val="24"/>
                <w:szCs w:val="28"/>
              </w:rPr>
            </w:pPr>
            <w:r w:rsidRPr="00DE0404">
              <w:rPr>
                <w:color w:val="000000"/>
                <w:sz w:val="24"/>
                <w:szCs w:val="28"/>
              </w:rPr>
              <w:t> Устойчивый тренд миграционного оттока сельского населения в города</w:t>
            </w:r>
          </w:p>
          <w:p w14:paraId="6A602DDC" w14:textId="77777777" w:rsidR="007103F4" w:rsidRPr="00DE0404" w:rsidRDefault="007103F4" w:rsidP="007103F4">
            <w:pPr>
              <w:spacing w:line="240" w:lineRule="auto"/>
              <w:ind w:left="170" w:right="181" w:firstLine="306"/>
              <w:jc w:val="both"/>
              <w:rPr>
                <w:color w:val="000000"/>
                <w:sz w:val="24"/>
                <w:szCs w:val="28"/>
              </w:rPr>
            </w:pPr>
            <w:r w:rsidRPr="00DE0404">
              <w:rPr>
                <w:color w:val="000000"/>
                <w:sz w:val="24"/>
                <w:szCs w:val="28"/>
              </w:rPr>
              <w:t xml:space="preserve"> Значительное отставание размера доходов сельского населения от городского уровня. </w:t>
            </w:r>
          </w:p>
          <w:p w14:paraId="06CC3DB9" w14:textId="77777777" w:rsidR="007103F4" w:rsidRPr="00DE0404" w:rsidRDefault="007103F4" w:rsidP="007103F4">
            <w:pPr>
              <w:spacing w:line="240" w:lineRule="auto"/>
              <w:ind w:left="170" w:right="181" w:firstLine="306"/>
              <w:jc w:val="both"/>
              <w:rPr>
                <w:color w:val="000000"/>
                <w:sz w:val="24"/>
                <w:szCs w:val="28"/>
              </w:rPr>
            </w:pPr>
            <w:r w:rsidRPr="00DE0404">
              <w:rPr>
                <w:color w:val="000000"/>
                <w:sz w:val="24"/>
                <w:szCs w:val="28"/>
              </w:rPr>
              <w:t xml:space="preserve">Уровень бедности на селе существенно превышает городские показатели </w:t>
            </w:r>
          </w:p>
          <w:p w14:paraId="64688BCA" w14:textId="77777777" w:rsidR="007103F4" w:rsidRPr="00DE0404" w:rsidRDefault="007103F4" w:rsidP="007103F4">
            <w:pPr>
              <w:spacing w:line="240" w:lineRule="auto"/>
              <w:ind w:left="170" w:right="181" w:firstLine="306"/>
              <w:jc w:val="both"/>
              <w:rPr>
                <w:color w:val="000000"/>
                <w:sz w:val="24"/>
                <w:szCs w:val="28"/>
              </w:rPr>
            </w:pPr>
            <w:r w:rsidRPr="00DE0404">
              <w:rPr>
                <w:color w:val="000000"/>
                <w:sz w:val="24"/>
                <w:szCs w:val="28"/>
              </w:rPr>
              <w:t> Низкая продуктивность сельского хозяйства</w:t>
            </w:r>
          </w:p>
          <w:p w14:paraId="19C7BD52" w14:textId="77777777" w:rsidR="007103F4" w:rsidRPr="00DE0404" w:rsidRDefault="007103F4" w:rsidP="007103F4">
            <w:pPr>
              <w:spacing w:line="240" w:lineRule="auto"/>
              <w:ind w:left="170" w:right="181" w:firstLine="306"/>
              <w:jc w:val="both"/>
              <w:rPr>
                <w:sz w:val="24"/>
                <w:szCs w:val="28"/>
              </w:rPr>
            </w:pPr>
            <w:r w:rsidRPr="00DE0404">
              <w:rPr>
                <w:sz w:val="24"/>
                <w:szCs w:val="28"/>
              </w:rPr>
              <w:t>Разрыв по качеству получаемого образования между городскими и сельскими обучающимися</w:t>
            </w:r>
          </w:p>
          <w:p w14:paraId="3860DEDD" w14:textId="77777777" w:rsidR="007103F4" w:rsidRPr="00DE0404" w:rsidRDefault="007103F4" w:rsidP="007103F4">
            <w:pPr>
              <w:spacing w:line="240" w:lineRule="auto"/>
              <w:ind w:left="170" w:right="181" w:firstLine="306"/>
              <w:jc w:val="both"/>
              <w:rPr>
                <w:sz w:val="24"/>
                <w:szCs w:val="28"/>
              </w:rPr>
            </w:pPr>
            <w:r w:rsidRPr="00DE0404">
              <w:rPr>
                <w:sz w:val="24"/>
                <w:szCs w:val="28"/>
              </w:rPr>
              <w:t>Неполный охват услугами водоснабжения</w:t>
            </w:r>
          </w:p>
          <w:p w14:paraId="77528C5D" w14:textId="77777777" w:rsidR="007103F4" w:rsidRPr="00DE0404" w:rsidRDefault="007103F4" w:rsidP="007103F4">
            <w:pPr>
              <w:spacing w:line="240" w:lineRule="auto"/>
              <w:ind w:left="170" w:right="181" w:firstLine="306"/>
              <w:jc w:val="both"/>
              <w:rPr>
                <w:sz w:val="24"/>
                <w:szCs w:val="28"/>
              </w:rPr>
            </w:pPr>
            <w:r w:rsidRPr="00DE0404">
              <w:rPr>
                <w:sz w:val="24"/>
                <w:szCs w:val="28"/>
              </w:rPr>
              <w:t>Низкий уровень благоустройства жилищного фонда</w:t>
            </w:r>
          </w:p>
          <w:p w14:paraId="34DFC1F3" w14:textId="77777777" w:rsidR="007103F4" w:rsidRPr="00DE0404" w:rsidRDefault="007103F4" w:rsidP="007103F4">
            <w:pPr>
              <w:spacing w:line="240" w:lineRule="auto"/>
              <w:ind w:left="170" w:right="181" w:firstLine="306"/>
              <w:jc w:val="both"/>
              <w:rPr>
                <w:sz w:val="24"/>
                <w:szCs w:val="28"/>
              </w:rPr>
            </w:pPr>
            <w:r w:rsidRPr="00DE0404">
              <w:rPr>
                <w:sz w:val="24"/>
                <w:szCs w:val="28"/>
              </w:rPr>
              <w:t>Недостаточная транспортная связанность СНП с районными центрами и городами</w:t>
            </w:r>
          </w:p>
          <w:p w14:paraId="07204BFE" w14:textId="77777777" w:rsidR="007103F4" w:rsidRPr="00DE0404" w:rsidRDefault="007103F4" w:rsidP="007103F4">
            <w:pPr>
              <w:spacing w:line="240" w:lineRule="auto"/>
              <w:ind w:left="170" w:right="181" w:firstLine="306"/>
              <w:jc w:val="both"/>
              <w:rPr>
                <w:sz w:val="24"/>
                <w:szCs w:val="28"/>
              </w:rPr>
            </w:pPr>
            <w:r w:rsidRPr="00DE0404">
              <w:rPr>
                <w:sz w:val="24"/>
                <w:szCs w:val="28"/>
              </w:rPr>
              <w:t>Низкий уровень охвата и качества сети интернет в сельской местности</w:t>
            </w:r>
          </w:p>
        </w:tc>
      </w:tr>
      <w:tr w:rsidR="007103F4" w:rsidRPr="00DE0404" w14:paraId="2E6C4C01" w14:textId="77777777" w:rsidTr="00191C41">
        <w:trPr>
          <w:trHeight w:val="386"/>
        </w:trPr>
        <w:tc>
          <w:tcPr>
            <w:tcW w:w="42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C54E42" w14:textId="77777777" w:rsidR="007103F4" w:rsidRPr="00DE0404" w:rsidRDefault="007103F4" w:rsidP="007103F4">
            <w:pPr>
              <w:spacing w:line="240" w:lineRule="auto"/>
              <w:ind w:left="20" w:right="181" w:firstLine="149"/>
              <w:jc w:val="center"/>
              <w:rPr>
                <w:sz w:val="24"/>
                <w:szCs w:val="28"/>
              </w:rPr>
            </w:pPr>
            <w:r w:rsidRPr="00DE0404">
              <w:rPr>
                <w:color w:val="000000"/>
                <w:sz w:val="24"/>
                <w:szCs w:val="28"/>
              </w:rPr>
              <w:t>Возможности</w:t>
            </w:r>
          </w:p>
        </w:tc>
        <w:tc>
          <w:tcPr>
            <w:tcW w:w="5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583815" w14:textId="77777777" w:rsidR="007103F4" w:rsidRPr="00DE0404" w:rsidRDefault="007103F4" w:rsidP="007103F4">
            <w:pPr>
              <w:spacing w:line="240" w:lineRule="auto"/>
              <w:ind w:left="20" w:right="181" w:firstLine="149"/>
              <w:jc w:val="center"/>
              <w:rPr>
                <w:sz w:val="24"/>
                <w:szCs w:val="28"/>
              </w:rPr>
            </w:pPr>
            <w:r w:rsidRPr="00DE0404">
              <w:rPr>
                <w:color w:val="000000"/>
                <w:sz w:val="24"/>
                <w:szCs w:val="28"/>
              </w:rPr>
              <w:t>Угрозы</w:t>
            </w:r>
          </w:p>
        </w:tc>
      </w:tr>
      <w:tr w:rsidR="007103F4" w:rsidRPr="00DE0404" w14:paraId="449899D0" w14:textId="77777777" w:rsidTr="00191C41">
        <w:trPr>
          <w:trHeight w:val="541"/>
        </w:trPr>
        <w:tc>
          <w:tcPr>
            <w:tcW w:w="42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AC9C0E" w14:textId="77777777" w:rsidR="007103F4" w:rsidRPr="00DE0404" w:rsidRDefault="007103F4" w:rsidP="007103F4">
            <w:pPr>
              <w:spacing w:line="240" w:lineRule="auto"/>
              <w:ind w:left="20" w:right="181" w:firstLine="291"/>
              <w:jc w:val="both"/>
              <w:rPr>
                <w:color w:val="FF0000"/>
                <w:sz w:val="24"/>
                <w:szCs w:val="28"/>
              </w:rPr>
            </w:pPr>
            <w:r w:rsidRPr="00DE0404">
              <w:rPr>
                <w:color w:val="000000"/>
                <w:sz w:val="24"/>
                <w:szCs w:val="28"/>
              </w:rPr>
              <w:t xml:space="preserve"> Повышение качества жизни сельского населения за счет сокращения дисбалансов в доступе к инфраструктуре через </w:t>
            </w:r>
            <w:r w:rsidRPr="00DE0404">
              <w:rPr>
                <w:sz w:val="24"/>
                <w:szCs w:val="28"/>
              </w:rPr>
              <w:t>приведение СНП в соответствии с требованиями Системы региональных стандартов</w:t>
            </w:r>
          </w:p>
          <w:p w14:paraId="21ECC1EC" w14:textId="5949C2C6" w:rsidR="007103F4" w:rsidRPr="00DE0404" w:rsidRDefault="007103F4" w:rsidP="00F57293">
            <w:pPr>
              <w:spacing w:line="240" w:lineRule="auto"/>
              <w:ind w:left="20" w:right="181" w:firstLine="291"/>
              <w:jc w:val="both"/>
              <w:rPr>
                <w:color w:val="000000"/>
                <w:sz w:val="24"/>
                <w:szCs w:val="28"/>
              </w:rPr>
            </w:pPr>
            <w:r w:rsidRPr="00DE0404">
              <w:rPr>
                <w:color w:val="000000"/>
                <w:sz w:val="24"/>
                <w:szCs w:val="28"/>
              </w:rPr>
              <w:t xml:space="preserve"> Увеличение доходов населения через масштабирование успешных кейсов </w:t>
            </w:r>
          </w:p>
          <w:p w14:paraId="12D8484A" w14:textId="77777777" w:rsidR="007103F4" w:rsidRPr="00DE0404" w:rsidRDefault="007103F4" w:rsidP="007103F4">
            <w:pPr>
              <w:spacing w:line="240" w:lineRule="auto"/>
              <w:ind w:left="20" w:right="181" w:firstLine="291"/>
              <w:jc w:val="both"/>
              <w:rPr>
                <w:color w:val="000000"/>
                <w:sz w:val="24"/>
                <w:szCs w:val="28"/>
              </w:rPr>
            </w:pPr>
            <w:r w:rsidRPr="00DE0404">
              <w:rPr>
                <w:color w:val="000000"/>
                <w:sz w:val="24"/>
                <w:szCs w:val="28"/>
              </w:rPr>
              <w:t> Увеличение уровня урбанизации как в стране, так и в соседних государствах, с формированием более емких рынков сбыта для отечественной сельскохозяйственной продукции</w:t>
            </w:r>
          </w:p>
        </w:tc>
        <w:tc>
          <w:tcPr>
            <w:tcW w:w="53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B0A539" w14:textId="405FB3B6" w:rsidR="007103F4" w:rsidRPr="00DE0404" w:rsidRDefault="007103F4" w:rsidP="00F57293">
            <w:pPr>
              <w:spacing w:line="240" w:lineRule="auto"/>
              <w:ind w:left="20" w:right="181" w:firstLine="291"/>
              <w:jc w:val="both"/>
              <w:rPr>
                <w:color w:val="000000"/>
                <w:sz w:val="24"/>
                <w:szCs w:val="28"/>
              </w:rPr>
            </w:pPr>
            <w:r w:rsidRPr="00DE0404">
              <w:rPr>
                <w:color w:val="000000"/>
                <w:sz w:val="24"/>
                <w:szCs w:val="28"/>
              </w:rPr>
              <w:t xml:space="preserve"> Усиление разрыва в доходах и качестве жизни сельского населения по сравнению с городским </w:t>
            </w:r>
          </w:p>
          <w:p w14:paraId="32BF5938" w14:textId="77777777" w:rsidR="007103F4" w:rsidRPr="00DE0404" w:rsidRDefault="007103F4" w:rsidP="007103F4">
            <w:pPr>
              <w:spacing w:line="240" w:lineRule="auto"/>
              <w:ind w:left="20" w:right="181" w:firstLine="291"/>
              <w:jc w:val="both"/>
              <w:rPr>
                <w:color w:val="000000"/>
                <w:sz w:val="24"/>
                <w:szCs w:val="28"/>
              </w:rPr>
            </w:pPr>
            <w:r w:rsidRPr="00DE0404">
              <w:rPr>
                <w:color w:val="000000"/>
                <w:sz w:val="24"/>
                <w:szCs w:val="28"/>
              </w:rPr>
              <w:t> Усиление климатических рисков и водный кризис может значительно снизить возможности заниматься всеми видами сельскохозяйственной деятельности</w:t>
            </w:r>
          </w:p>
          <w:p w14:paraId="71CE8731" w14:textId="77777777" w:rsidR="007103F4" w:rsidRPr="00DE0404" w:rsidRDefault="007103F4" w:rsidP="007103F4">
            <w:pPr>
              <w:spacing w:line="240" w:lineRule="auto"/>
              <w:ind w:left="20" w:right="181" w:firstLine="291"/>
              <w:jc w:val="both"/>
              <w:rPr>
                <w:color w:val="000000"/>
                <w:sz w:val="24"/>
                <w:szCs w:val="28"/>
              </w:rPr>
            </w:pPr>
            <w:r w:rsidRPr="00DE0404">
              <w:rPr>
                <w:color w:val="000000"/>
                <w:sz w:val="24"/>
                <w:szCs w:val="28"/>
              </w:rPr>
              <w:t> Снижение доверия сельского населения к органам государственной власти</w:t>
            </w:r>
          </w:p>
          <w:p w14:paraId="02BEA16D" w14:textId="77777777" w:rsidR="007103F4" w:rsidRPr="00DE0404" w:rsidRDefault="007103F4" w:rsidP="007103F4">
            <w:pPr>
              <w:spacing w:line="240" w:lineRule="auto"/>
              <w:ind w:left="20" w:right="181" w:firstLine="291"/>
              <w:jc w:val="both"/>
              <w:rPr>
                <w:color w:val="000000"/>
                <w:sz w:val="24"/>
                <w:szCs w:val="28"/>
              </w:rPr>
            </w:pPr>
            <w:r w:rsidRPr="00DE0404">
              <w:rPr>
                <w:color w:val="000000"/>
                <w:sz w:val="24"/>
                <w:szCs w:val="28"/>
              </w:rPr>
              <w:t xml:space="preserve"> Сокращение количества СНП в приграничных территориях </w:t>
            </w:r>
            <w:r w:rsidRPr="00DE0404">
              <w:rPr>
                <w:i/>
                <w:color w:val="000000"/>
                <w:sz w:val="24"/>
                <w:szCs w:val="28"/>
              </w:rPr>
              <w:t>(север и восток страны)</w:t>
            </w:r>
            <w:r w:rsidRPr="00DE0404">
              <w:rPr>
                <w:color w:val="000000"/>
                <w:sz w:val="24"/>
                <w:szCs w:val="28"/>
              </w:rPr>
              <w:t>, что является вопросом национальной безопасности</w:t>
            </w:r>
          </w:p>
          <w:p w14:paraId="664372D1" w14:textId="18C165B2" w:rsidR="007103F4" w:rsidRPr="00DE0404" w:rsidRDefault="007103F4" w:rsidP="007103F4">
            <w:pPr>
              <w:spacing w:line="240" w:lineRule="auto"/>
              <w:ind w:left="20" w:right="181" w:firstLine="291"/>
              <w:jc w:val="both"/>
              <w:rPr>
                <w:sz w:val="24"/>
                <w:szCs w:val="28"/>
              </w:rPr>
            </w:pPr>
            <w:r w:rsidRPr="00DE0404">
              <w:rPr>
                <w:color w:val="000000"/>
                <w:sz w:val="24"/>
                <w:szCs w:val="28"/>
              </w:rPr>
              <w:t xml:space="preserve">  </w:t>
            </w:r>
          </w:p>
        </w:tc>
      </w:tr>
    </w:tbl>
    <w:p w14:paraId="2FBCA629" w14:textId="1D6C5510" w:rsidR="007103F4" w:rsidRPr="0013773B" w:rsidRDefault="007103F4" w:rsidP="007103F4">
      <w:pPr>
        <w:spacing w:line="240" w:lineRule="auto"/>
        <w:ind w:firstLine="709"/>
        <w:jc w:val="both"/>
        <w:rPr>
          <w:b/>
          <w:sz w:val="28"/>
          <w:szCs w:val="28"/>
        </w:rPr>
      </w:pPr>
      <w:r w:rsidRPr="0013773B">
        <w:rPr>
          <w:b/>
          <w:sz w:val="28"/>
          <w:szCs w:val="28"/>
        </w:rPr>
        <w:lastRenderedPageBreak/>
        <w:t xml:space="preserve">Обзор международного опыта </w:t>
      </w:r>
    </w:p>
    <w:p w14:paraId="733F2FCF" w14:textId="77777777" w:rsidR="007103F4" w:rsidRPr="0013773B" w:rsidRDefault="007103F4" w:rsidP="007103F4">
      <w:pPr>
        <w:spacing w:line="240" w:lineRule="auto"/>
        <w:ind w:firstLine="709"/>
        <w:jc w:val="both"/>
        <w:rPr>
          <w:sz w:val="28"/>
          <w:szCs w:val="28"/>
        </w:rPr>
      </w:pPr>
      <w:r w:rsidRPr="0013773B">
        <w:rPr>
          <w:sz w:val="28"/>
          <w:szCs w:val="28"/>
        </w:rPr>
        <w:t xml:space="preserve">При изучении зарубежного опыта по развитию сельских территорий было выявлено следующее. </w:t>
      </w:r>
    </w:p>
    <w:p w14:paraId="36A66250" w14:textId="77777777" w:rsidR="007103F4" w:rsidRPr="0013773B" w:rsidRDefault="007103F4" w:rsidP="007103F4">
      <w:pPr>
        <w:spacing w:line="240" w:lineRule="auto"/>
        <w:ind w:firstLine="709"/>
        <w:jc w:val="both"/>
        <w:rPr>
          <w:sz w:val="28"/>
          <w:szCs w:val="28"/>
        </w:rPr>
      </w:pPr>
      <w:r w:rsidRPr="0013773B">
        <w:rPr>
          <w:sz w:val="28"/>
          <w:szCs w:val="28"/>
        </w:rPr>
        <w:t>В Российской Федерации реализуется проект «Деревня будущего», суть которого заключается в обеспечении занятости и создании инфраструктуры, приближенной по уровню к городской, при сохранении деревенского уклада и традиций.</w:t>
      </w:r>
    </w:p>
    <w:p w14:paraId="28165840" w14:textId="77777777" w:rsidR="007103F4" w:rsidRPr="0013773B" w:rsidRDefault="007103F4" w:rsidP="007103F4">
      <w:pPr>
        <w:spacing w:line="240" w:lineRule="auto"/>
        <w:ind w:firstLine="709"/>
        <w:jc w:val="both"/>
        <w:rPr>
          <w:sz w:val="28"/>
          <w:szCs w:val="28"/>
        </w:rPr>
      </w:pPr>
      <w:r w:rsidRPr="0013773B">
        <w:rPr>
          <w:sz w:val="28"/>
          <w:szCs w:val="28"/>
        </w:rPr>
        <w:t xml:space="preserve">При реализации данного проекта определены населенные пункты с перспективным потенциалом развития, которые могут быть образцом комфортной загородной жизни, где все социальные блага доступны для населения так же, как и в городах. </w:t>
      </w:r>
    </w:p>
    <w:p w14:paraId="7C446A22" w14:textId="77777777" w:rsidR="007103F4" w:rsidRPr="0013773B" w:rsidRDefault="007103F4" w:rsidP="007103F4">
      <w:pPr>
        <w:spacing w:line="240" w:lineRule="auto"/>
        <w:ind w:firstLine="709"/>
        <w:jc w:val="both"/>
        <w:rPr>
          <w:sz w:val="28"/>
          <w:szCs w:val="28"/>
        </w:rPr>
      </w:pPr>
      <w:r w:rsidRPr="0013773B">
        <w:rPr>
          <w:sz w:val="28"/>
          <w:szCs w:val="28"/>
        </w:rPr>
        <w:t>В Республике Беларусь в части возрождения и развития сел акцент сделан на следующих приоритетах:</w:t>
      </w:r>
    </w:p>
    <w:p w14:paraId="67A8A737" w14:textId="77777777" w:rsidR="007103F4" w:rsidRPr="0013773B" w:rsidRDefault="007103F4" w:rsidP="007103F4">
      <w:pPr>
        <w:spacing w:line="240" w:lineRule="auto"/>
        <w:ind w:firstLine="709"/>
        <w:jc w:val="both"/>
        <w:rPr>
          <w:sz w:val="28"/>
          <w:szCs w:val="28"/>
        </w:rPr>
      </w:pPr>
      <w:r w:rsidRPr="0013773B">
        <w:rPr>
          <w:sz w:val="28"/>
          <w:szCs w:val="28"/>
        </w:rPr>
        <w:t>1) возрождение и развитие социальной и производственной сфер, обеспечение условий для устойчивого ведения сельскохозяйственного производства;</w:t>
      </w:r>
    </w:p>
    <w:p w14:paraId="4C23D567" w14:textId="77777777" w:rsidR="007103F4" w:rsidRPr="0013773B" w:rsidRDefault="007103F4" w:rsidP="007103F4">
      <w:pPr>
        <w:spacing w:line="240" w:lineRule="auto"/>
        <w:ind w:firstLine="709"/>
        <w:jc w:val="both"/>
        <w:rPr>
          <w:sz w:val="28"/>
          <w:szCs w:val="28"/>
        </w:rPr>
      </w:pPr>
      <w:r w:rsidRPr="0013773B">
        <w:rPr>
          <w:sz w:val="28"/>
          <w:szCs w:val="28"/>
        </w:rPr>
        <w:t>2) повышение доходов сельского населения, создание основ для престижности проживания в сельской местности и улучшения демографической ситуации на селе;</w:t>
      </w:r>
    </w:p>
    <w:p w14:paraId="15BEA3E4" w14:textId="77777777" w:rsidR="007103F4" w:rsidRPr="0013773B" w:rsidRDefault="007103F4" w:rsidP="007103F4">
      <w:pPr>
        <w:spacing w:line="240" w:lineRule="auto"/>
        <w:ind w:firstLine="709"/>
        <w:jc w:val="both"/>
        <w:rPr>
          <w:sz w:val="28"/>
          <w:szCs w:val="28"/>
        </w:rPr>
      </w:pPr>
      <w:r w:rsidRPr="0013773B">
        <w:rPr>
          <w:sz w:val="28"/>
          <w:szCs w:val="28"/>
        </w:rPr>
        <w:t>3) обеспечение эффективного производства сельскохозяйственной продукции и продовольствия в объемах, достаточных для внутреннего рынка и формирования экспортных ресурсов.</w:t>
      </w:r>
    </w:p>
    <w:p w14:paraId="4DA222A4" w14:textId="77777777" w:rsidR="007103F4" w:rsidRPr="0013773B" w:rsidRDefault="007103F4" w:rsidP="007103F4">
      <w:pPr>
        <w:spacing w:line="240" w:lineRule="auto"/>
        <w:ind w:firstLine="709"/>
        <w:jc w:val="both"/>
        <w:rPr>
          <w:sz w:val="28"/>
          <w:szCs w:val="28"/>
        </w:rPr>
      </w:pPr>
      <w:r w:rsidRPr="0013773B">
        <w:rPr>
          <w:sz w:val="28"/>
          <w:szCs w:val="28"/>
        </w:rPr>
        <w:t>Проводниками социальных стандартов на селе определены агрогородки как качественно новый тип сельских поселков, в которых созданы производственная и социальная инфраструктура для обеспечения социальных стандартов проживающему в нем населению и жителям прилегающих территорий.</w:t>
      </w:r>
    </w:p>
    <w:p w14:paraId="0BF97DA8" w14:textId="77777777" w:rsidR="007103F4" w:rsidRPr="0013773B" w:rsidRDefault="007103F4" w:rsidP="007103F4">
      <w:pPr>
        <w:spacing w:line="240" w:lineRule="auto"/>
        <w:ind w:firstLine="709"/>
        <w:jc w:val="both"/>
        <w:rPr>
          <w:sz w:val="28"/>
          <w:szCs w:val="28"/>
        </w:rPr>
      </w:pPr>
      <w:r w:rsidRPr="0013773B">
        <w:rPr>
          <w:sz w:val="28"/>
          <w:szCs w:val="28"/>
        </w:rPr>
        <w:t>Касательно обеспечения населения страны услугами интернет необходимо отметить, что Казахстан по географическим характеристикам и плотности населения сопоставим с Австралией и Канадой.</w:t>
      </w:r>
    </w:p>
    <w:p w14:paraId="7D565A36" w14:textId="77777777" w:rsidR="007103F4" w:rsidRPr="0013773B" w:rsidRDefault="007103F4" w:rsidP="007103F4">
      <w:pPr>
        <w:spacing w:line="240" w:lineRule="auto"/>
        <w:ind w:firstLine="709"/>
        <w:jc w:val="both"/>
        <w:rPr>
          <w:sz w:val="28"/>
          <w:szCs w:val="28"/>
        </w:rPr>
      </w:pPr>
      <w:r w:rsidRPr="0013773B">
        <w:rPr>
          <w:sz w:val="28"/>
          <w:szCs w:val="28"/>
        </w:rPr>
        <w:t>В Канаде реализуется Стратегия экономического развития сельских районов Канады. В рамках данной Стратегии власти подключают каждое канадское домохозяйство к высокоскоростному интернету и улучшают доступ к сотовой связи там, где канадцы живут и работают, в том числе вдоль основных дорог и автомагистралей.</w:t>
      </w:r>
    </w:p>
    <w:p w14:paraId="74CFD50E" w14:textId="77777777" w:rsidR="007103F4" w:rsidRPr="0013773B" w:rsidRDefault="007103F4" w:rsidP="007103F4">
      <w:pPr>
        <w:spacing w:line="240" w:lineRule="auto"/>
        <w:ind w:firstLine="709"/>
        <w:jc w:val="both"/>
        <w:rPr>
          <w:sz w:val="28"/>
          <w:szCs w:val="28"/>
        </w:rPr>
      </w:pPr>
      <w:r w:rsidRPr="0013773B">
        <w:rPr>
          <w:sz w:val="28"/>
          <w:szCs w:val="28"/>
        </w:rPr>
        <w:t xml:space="preserve">Средства направляются на поддержку строительства волоконно-оптических линий связи (ВОЛС) и других технологий, включая обеспечение пропускной способности передовых спутников для подключения самых труднодоступных населенных пунктов Канады. </w:t>
      </w:r>
    </w:p>
    <w:p w14:paraId="642D7BA3" w14:textId="5CF2EFF2" w:rsidR="007103F4" w:rsidRPr="0013773B" w:rsidRDefault="007103F4" w:rsidP="007103F4">
      <w:pPr>
        <w:spacing w:line="240" w:lineRule="auto"/>
        <w:ind w:firstLine="709"/>
        <w:jc w:val="both"/>
        <w:rPr>
          <w:sz w:val="28"/>
          <w:szCs w:val="28"/>
        </w:rPr>
      </w:pPr>
      <w:r w:rsidRPr="0013773B">
        <w:rPr>
          <w:sz w:val="28"/>
          <w:szCs w:val="28"/>
        </w:rPr>
        <w:t>Меры по экономическому развитию сельских районов включают дальнейшую финансовую и нефинансовую поддержку кооперативов по всей Канаде, в том числе повышение осведомленности о реализуемых федеральных программах и услугах, выявление новых ниш на рынке, финансирование и поддержка новых бизнес-проектов и др.</w:t>
      </w:r>
    </w:p>
    <w:p w14:paraId="6EEC02E2" w14:textId="77777777" w:rsidR="00C0144E" w:rsidRPr="0013773B" w:rsidRDefault="00C0144E" w:rsidP="007103F4">
      <w:pPr>
        <w:spacing w:line="240" w:lineRule="auto"/>
        <w:ind w:firstLine="709"/>
        <w:jc w:val="both"/>
        <w:rPr>
          <w:sz w:val="28"/>
          <w:szCs w:val="28"/>
        </w:rPr>
      </w:pPr>
    </w:p>
    <w:p w14:paraId="0D302931" w14:textId="7B21A69D" w:rsidR="007103F4" w:rsidRPr="0013773B" w:rsidRDefault="007103F4" w:rsidP="007103F4">
      <w:pPr>
        <w:spacing w:line="240" w:lineRule="auto"/>
        <w:ind w:firstLine="709"/>
        <w:jc w:val="both"/>
        <w:rPr>
          <w:b/>
          <w:sz w:val="28"/>
          <w:szCs w:val="28"/>
        </w:rPr>
      </w:pPr>
      <w:r w:rsidRPr="0013773B">
        <w:rPr>
          <w:b/>
          <w:sz w:val="28"/>
          <w:szCs w:val="28"/>
        </w:rPr>
        <w:t xml:space="preserve">Видение развития сельских территорий в </w:t>
      </w:r>
      <w:r w:rsidR="00E41922">
        <w:rPr>
          <w:b/>
          <w:sz w:val="28"/>
          <w:szCs w:val="28"/>
        </w:rPr>
        <w:t>РК</w:t>
      </w:r>
    </w:p>
    <w:p w14:paraId="0BA8E7BD" w14:textId="77777777" w:rsidR="007103F4" w:rsidRPr="0013773B" w:rsidRDefault="007103F4" w:rsidP="007103F4">
      <w:pPr>
        <w:spacing w:line="240" w:lineRule="auto"/>
        <w:ind w:firstLine="709"/>
        <w:jc w:val="both"/>
        <w:rPr>
          <w:sz w:val="28"/>
          <w:szCs w:val="28"/>
        </w:rPr>
      </w:pPr>
      <w:r w:rsidRPr="0013773B">
        <w:rPr>
          <w:sz w:val="28"/>
          <w:szCs w:val="28"/>
        </w:rPr>
        <w:t>С учетом демографических тенденций прогнозируется, что в Казахстане к 2027 году будет 5,9 тыс. СНП, при этом численность сельского населения стабилизируется на уровне 7,7 млн человек.</w:t>
      </w:r>
    </w:p>
    <w:p w14:paraId="52EEBF7A" w14:textId="6D1F80C1" w:rsidR="007103F4" w:rsidRPr="0013773B" w:rsidRDefault="007103F4" w:rsidP="007103F4">
      <w:pPr>
        <w:spacing w:line="240" w:lineRule="auto"/>
        <w:ind w:firstLine="709"/>
        <w:jc w:val="both"/>
        <w:rPr>
          <w:sz w:val="28"/>
          <w:szCs w:val="28"/>
        </w:rPr>
      </w:pPr>
      <w:r w:rsidRPr="0013773B">
        <w:rPr>
          <w:sz w:val="28"/>
          <w:szCs w:val="28"/>
        </w:rPr>
        <w:t>В целом из 6,2 тыс. СНП в стране имеет</w:t>
      </w:r>
      <w:r w:rsidR="00DE0404">
        <w:rPr>
          <w:sz w:val="28"/>
          <w:szCs w:val="28"/>
        </w:rPr>
        <w:t xml:space="preserve">ся 1,2 тыс. сельских кластеров </w:t>
      </w:r>
      <w:r w:rsidRPr="00DE0404">
        <w:rPr>
          <w:i/>
          <w:iCs/>
          <w:sz w:val="24"/>
          <w:szCs w:val="28"/>
        </w:rPr>
        <w:t>(включающих 1,2 тыс. опорных сел и 2,3 тыс. спутниковых сел, всего 3,5 тыс. СНП</w:t>
      </w:r>
      <w:r w:rsidRPr="0013773B">
        <w:rPr>
          <w:i/>
          <w:iCs/>
          <w:sz w:val="28"/>
          <w:szCs w:val="28"/>
        </w:rPr>
        <w:t>)</w:t>
      </w:r>
      <w:r w:rsidRPr="0013773B">
        <w:rPr>
          <w:sz w:val="28"/>
          <w:szCs w:val="28"/>
        </w:rPr>
        <w:t>, имеющих потенциал развития и в которых проживают 90% сельского населения страны.</w:t>
      </w:r>
    </w:p>
    <w:p w14:paraId="2C347D85" w14:textId="7078F946" w:rsidR="007103F4" w:rsidRPr="0013773B" w:rsidRDefault="007103F4" w:rsidP="007103F4">
      <w:pPr>
        <w:spacing w:line="240" w:lineRule="auto"/>
        <w:ind w:firstLine="709"/>
        <w:jc w:val="both"/>
        <w:rPr>
          <w:sz w:val="28"/>
          <w:szCs w:val="28"/>
        </w:rPr>
      </w:pPr>
      <w:r w:rsidRPr="0013773B">
        <w:rPr>
          <w:sz w:val="28"/>
          <w:szCs w:val="28"/>
        </w:rPr>
        <w:t xml:space="preserve">Данные 3,5 тыс. опорных и спутниковых сел будут обеспечены всем спектром государственных услуг и социальных благ в соответствии с параметрами Системы региональных стандартов. Прогнозируется продолжение миграционного оттока населения с остальных отдаленных 2,4 тыс. сел </w:t>
      </w:r>
      <w:r w:rsidRPr="00DE0404">
        <w:rPr>
          <w:i/>
          <w:iCs/>
          <w:sz w:val="24"/>
          <w:szCs w:val="28"/>
        </w:rPr>
        <w:t>(10% сельского населения)</w:t>
      </w:r>
      <w:r w:rsidRPr="00DE0404">
        <w:rPr>
          <w:sz w:val="24"/>
          <w:szCs w:val="28"/>
        </w:rPr>
        <w:t xml:space="preserve"> </w:t>
      </w:r>
      <w:r w:rsidRPr="0013773B">
        <w:rPr>
          <w:sz w:val="28"/>
          <w:szCs w:val="28"/>
        </w:rPr>
        <w:t>в районные центры и крупные города.</w:t>
      </w:r>
    </w:p>
    <w:p w14:paraId="07E92E39" w14:textId="77777777" w:rsidR="007103F4" w:rsidRPr="0013773B" w:rsidRDefault="007103F4" w:rsidP="007103F4">
      <w:pPr>
        <w:spacing w:line="240" w:lineRule="auto"/>
        <w:ind w:firstLine="709"/>
        <w:jc w:val="both"/>
        <w:rPr>
          <w:rFonts w:eastAsia="Times New Roman"/>
          <w:sz w:val="28"/>
          <w:szCs w:val="28"/>
        </w:rPr>
      </w:pPr>
      <w:r w:rsidRPr="0013773B">
        <w:rPr>
          <w:rFonts w:eastAsia="Times New Roman"/>
          <w:sz w:val="28"/>
          <w:szCs w:val="28"/>
        </w:rPr>
        <w:t>Преодоление диспропорций в системах жизнеобеспечения между городской и сельской местностью на основе соответствия Системе региональных стандартов обеспечит рост качества жизни сельского населения, что в свою очередь оптимизирует миграционные потоки и повысит качество человеческого капитала в аграрном секторе.</w:t>
      </w:r>
    </w:p>
    <w:p w14:paraId="179EE8CC" w14:textId="77777777" w:rsidR="007103F4" w:rsidRPr="0013773B" w:rsidRDefault="007103F4" w:rsidP="007103F4">
      <w:pPr>
        <w:spacing w:line="240" w:lineRule="auto"/>
        <w:ind w:firstLine="709"/>
        <w:jc w:val="both"/>
        <w:rPr>
          <w:sz w:val="28"/>
          <w:szCs w:val="28"/>
        </w:rPr>
      </w:pPr>
      <w:r w:rsidRPr="0013773B">
        <w:rPr>
          <w:rFonts w:eastAsia="Times New Roman"/>
          <w:sz w:val="28"/>
          <w:szCs w:val="28"/>
        </w:rPr>
        <w:t>Будет обеспечена доступность сельских домохозяйств к базовым услугам жизнеобеспечения, в т.ч. в сфере санитарии, водообеспечения, к качественным местным дорогам, сети интернет и т.д.</w:t>
      </w:r>
    </w:p>
    <w:p w14:paraId="76CB46CE" w14:textId="77777777" w:rsidR="007103F4" w:rsidRPr="0013773B" w:rsidRDefault="007103F4" w:rsidP="007103F4">
      <w:pPr>
        <w:spacing w:line="240" w:lineRule="auto"/>
        <w:ind w:firstLine="709"/>
        <w:jc w:val="both"/>
        <w:rPr>
          <w:rFonts w:eastAsia="Times New Roman"/>
          <w:b/>
          <w:sz w:val="28"/>
          <w:szCs w:val="28"/>
        </w:rPr>
      </w:pPr>
    </w:p>
    <w:p w14:paraId="6F6836EF" w14:textId="19811423" w:rsidR="007103F4" w:rsidRPr="0013773B" w:rsidRDefault="00496CFF" w:rsidP="007103F4">
      <w:pPr>
        <w:spacing w:line="240" w:lineRule="auto"/>
        <w:ind w:firstLine="709"/>
        <w:jc w:val="both"/>
        <w:rPr>
          <w:rFonts w:eastAsia="Times New Roman"/>
          <w:b/>
          <w:sz w:val="28"/>
          <w:szCs w:val="28"/>
        </w:rPr>
      </w:pPr>
      <w:r>
        <w:rPr>
          <w:rFonts w:eastAsia="Times New Roman"/>
          <w:b/>
          <w:sz w:val="28"/>
          <w:szCs w:val="28"/>
        </w:rPr>
        <w:t>Принцип</w:t>
      </w:r>
      <w:r w:rsidR="007103F4" w:rsidRPr="0013773B">
        <w:rPr>
          <w:rFonts w:eastAsia="Times New Roman"/>
          <w:b/>
          <w:sz w:val="28"/>
          <w:szCs w:val="28"/>
        </w:rPr>
        <w:t xml:space="preserve"> и подходы развития сельских территорий</w:t>
      </w:r>
    </w:p>
    <w:p w14:paraId="0C105076" w14:textId="7C1B0857" w:rsidR="007103F4" w:rsidRPr="0013773B" w:rsidRDefault="007103F4" w:rsidP="007103F4">
      <w:pPr>
        <w:spacing w:line="240" w:lineRule="auto"/>
        <w:ind w:firstLine="709"/>
        <w:jc w:val="both"/>
        <w:rPr>
          <w:rFonts w:eastAsia="Times New Roman"/>
          <w:sz w:val="28"/>
          <w:szCs w:val="28"/>
        </w:rPr>
      </w:pPr>
      <w:r w:rsidRPr="0013773B">
        <w:rPr>
          <w:rFonts w:eastAsia="Times New Roman"/>
          <w:sz w:val="28"/>
          <w:szCs w:val="28"/>
        </w:rPr>
        <w:t>В основу устойчивого развития сельских территорий заложены</w:t>
      </w:r>
      <w:r w:rsidRPr="0013773B">
        <w:rPr>
          <w:rFonts w:eastAsia="Times New Roman"/>
          <w:color w:val="FF0000"/>
          <w:sz w:val="28"/>
          <w:szCs w:val="28"/>
        </w:rPr>
        <w:t xml:space="preserve"> </w:t>
      </w:r>
      <w:r w:rsidR="00496CFF">
        <w:rPr>
          <w:rFonts w:eastAsia="Times New Roman"/>
          <w:sz w:val="28"/>
          <w:szCs w:val="28"/>
        </w:rPr>
        <w:t>следующий принцип</w:t>
      </w:r>
      <w:r w:rsidRPr="0013773B">
        <w:rPr>
          <w:rFonts w:eastAsia="Times New Roman"/>
          <w:sz w:val="28"/>
          <w:szCs w:val="28"/>
        </w:rPr>
        <w:t>:</w:t>
      </w:r>
    </w:p>
    <w:p w14:paraId="6CA875E5" w14:textId="0AA43E31" w:rsidR="007103F4" w:rsidRPr="0013773B" w:rsidRDefault="007103F4" w:rsidP="007103F4">
      <w:pPr>
        <w:spacing w:line="240" w:lineRule="auto"/>
        <w:ind w:firstLine="709"/>
        <w:jc w:val="both"/>
        <w:rPr>
          <w:rFonts w:eastAsia="Times New Roman"/>
          <w:sz w:val="28"/>
          <w:szCs w:val="28"/>
        </w:rPr>
      </w:pPr>
      <w:r w:rsidRPr="0013773B">
        <w:rPr>
          <w:rFonts w:eastAsia="Times New Roman"/>
          <w:sz w:val="28"/>
          <w:szCs w:val="28"/>
        </w:rPr>
        <w:t>принцип «люди – к инфраструктуре», то есть уменьшение миграционного оттока сельского населения в города путем содействия их естественной концентрации в селах, имеющих потенциал развития с развитой инфраструктурой</w:t>
      </w:r>
      <w:r w:rsidR="00496CFF">
        <w:rPr>
          <w:rFonts w:eastAsia="Times New Roman"/>
          <w:sz w:val="28"/>
          <w:szCs w:val="28"/>
        </w:rPr>
        <w:t xml:space="preserve"> и повышению доходов сельского населения</w:t>
      </w:r>
      <w:r w:rsidRPr="0013773B">
        <w:rPr>
          <w:rFonts w:eastAsia="Times New Roman"/>
          <w:sz w:val="28"/>
          <w:szCs w:val="28"/>
        </w:rPr>
        <w:t>.</w:t>
      </w:r>
    </w:p>
    <w:p w14:paraId="15BFD611" w14:textId="4046201C" w:rsidR="007103F4" w:rsidRPr="0013773B" w:rsidRDefault="007103F4" w:rsidP="007103F4">
      <w:pPr>
        <w:spacing w:line="240" w:lineRule="auto"/>
        <w:ind w:firstLine="709"/>
        <w:jc w:val="both"/>
        <w:rPr>
          <w:rFonts w:eastAsia="Times New Roman"/>
          <w:sz w:val="28"/>
          <w:szCs w:val="28"/>
        </w:rPr>
      </w:pPr>
      <w:r w:rsidRPr="0013773B">
        <w:rPr>
          <w:rFonts w:eastAsia="Times New Roman"/>
          <w:sz w:val="28"/>
          <w:szCs w:val="28"/>
        </w:rPr>
        <w:t>Для ре</w:t>
      </w:r>
      <w:r w:rsidR="00496CFF">
        <w:rPr>
          <w:rFonts w:eastAsia="Times New Roman"/>
          <w:sz w:val="28"/>
          <w:szCs w:val="28"/>
        </w:rPr>
        <w:t>ализации вышеуказанного принципа</w:t>
      </w:r>
      <w:r w:rsidRPr="0013773B">
        <w:rPr>
          <w:rFonts w:eastAsia="Times New Roman"/>
          <w:sz w:val="28"/>
          <w:szCs w:val="28"/>
        </w:rPr>
        <w:t xml:space="preserve"> предусмотрены следующие подходы:</w:t>
      </w:r>
    </w:p>
    <w:p w14:paraId="746C3085" w14:textId="17E9A64C" w:rsidR="00333D15" w:rsidRDefault="007103F4" w:rsidP="00E2447E">
      <w:pPr>
        <w:spacing w:line="240" w:lineRule="auto"/>
        <w:ind w:firstLine="709"/>
        <w:jc w:val="both"/>
        <w:rPr>
          <w:rFonts w:eastAsia="Times New Roman"/>
          <w:sz w:val="28"/>
          <w:szCs w:val="28"/>
        </w:rPr>
      </w:pPr>
      <w:r w:rsidRPr="0013773B">
        <w:rPr>
          <w:rFonts w:eastAsia="Times New Roman"/>
          <w:sz w:val="28"/>
          <w:szCs w:val="28"/>
        </w:rPr>
        <w:t xml:space="preserve">1.  </w:t>
      </w:r>
      <w:r w:rsidR="006317B6" w:rsidRPr="0013773B">
        <w:rPr>
          <w:rFonts w:eastAsia="Times New Roman"/>
          <w:sz w:val="28"/>
          <w:szCs w:val="28"/>
        </w:rPr>
        <w:t>Сокращение диспропорций в предоставлении базовых услуг за счет развития социальной, инженерной и транспортной инфраструктуры.</w:t>
      </w:r>
    </w:p>
    <w:p w14:paraId="799D7F28" w14:textId="5D25860D" w:rsidR="00E2447E" w:rsidRPr="00E2447E" w:rsidRDefault="00E2447E" w:rsidP="00E2447E">
      <w:pPr>
        <w:spacing w:line="240" w:lineRule="auto"/>
        <w:ind w:firstLine="709"/>
        <w:jc w:val="both"/>
        <w:rPr>
          <w:rFonts w:eastAsia="Times New Roman"/>
          <w:sz w:val="28"/>
          <w:szCs w:val="28"/>
          <w:lang w:val="kk-KZ"/>
        </w:rPr>
      </w:pPr>
      <w:r>
        <w:rPr>
          <w:rFonts w:eastAsia="Times New Roman"/>
          <w:sz w:val="28"/>
          <w:szCs w:val="28"/>
          <w:lang w:val="kk-KZ"/>
        </w:rPr>
        <w:t>Для сокращения</w:t>
      </w:r>
      <w:r w:rsidRPr="00E2447E">
        <w:rPr>
          <w:rFonts w:eastAsia="Times New Roman"/>
          <w:sz w:val="28"/>
          <w:szCs w:val="28"/>
        </w:rPr>
        <w:t xml:space="preserve"> </w:t>
      </w:r>
      <w:r w:rsidRPr="0013773B">
        <w:rPr>
          <w:rFonts w:eastAsia="Times New Roman"/>
          <w:sz w:val="28"/>
          <w:szCs w:val="28"/>
        </w:rPr>
        <w:t>диспропорций</w:t>
      </w:r>
      <w:r>
        <w:rPr>
          <w:rFonts w:eastAsia="Times New Roman"/>
          <w:sz w:val="28"/>
          <w:szCs w:val="28"/>
          <w:lang w:val="kk-KZ"/>
        </w:rPr>
        <w:t xml:space="preserve"> </w:t>
      </w:r>
      <w:bookmarkStart w:id="0" w:name="_GoBack"/>
      <w:bookmarkEnd w:id="0"/>
      <w:r>
        <w:rPr>
          <w:rFonts w:eastAsia="Times New Roman"/>
          <w:sz w:val="28"/>
          <w:szCs w:val="28"/>
          <w:lang w:val="kk-KZ"/>
        </w:rPr>
        <w:t xml:space="preserve">предусмотреть мероприятия по </w:t>
      </w:r>
      <w:r w:rsidR="0041788A">
        <w:rPr>
          <w:rFonts w:eastAsia="Times New Roman"/>
          <w:sz w:val="28"/>
          <w:szCs w:val="28"/>
          <w:lang w:val="kk-KZ"/>
        </w:rPr>
        <w:t>р</w:t>
      </w:r>
      <w:r>
        <w:rPr>
          <w:rFonts w:eastAsia="Times New Roman"/>
          <w:sz w:val="28"/>
          <w:szCs w:val="28"/>
          <w:lang w:val="kk-KZ"/>
        </w:rPr>
        <w:t xml:space="preserve">еализации программы </w:t>
      </w:r>
      <w:r>
        <w:rPr>
          <w:rFonts w:eastAsia="Times New Roman"/>
          <w:sz w:val="28"/>
          <w:szCs w:val="28"/>
        </w:rPr>
        <w:t>«</w:t>
      </w:r>
      <w:r>
        <w:rPr>
          <w:rFonts w:eastAsia="Times New Roman"/>
          <w:sz w:val="28"/>
          <w:szCs w:val="28"/>
          <w:lang w:val="kk-KZ"/>
        </w:rPr>
        <w:t xml:space="preserve">Ауыл – Ел бесігі», обеспечению сел генпланами и проектами детальной планировки, доступу к Интернет, обеспечению сел к услугам водоснабжения, снижению износа сетей электроснабжения.  </w:t>
      </w:r>
    </w:p>
    <w:p w14:paraId="3C398AB5" w14:textId="31742553" w:rsidR="001C37D3" w:rsidRDefault="007103F4" w:rsidP="00801DFF">
      <w:pPr>
        <w:spacing w:line="240" w:lineRule="auto"/>
        <w:ind w:firstLine="709"/>
        <w:jc w:val="both"/>
        <w:rPr>
          <w:rFonts w:eastAsia="Times New Roman"/>
          <w:sz w:val="28"/>
          <w:szCs w:val="28"/>
        </w:rPr>
      </w:pPr>
      <w:r w:rsidRPr="0013773B">
        <w:rPr>
          <w:rFonts w:eastAsia="Times New Roman"/>
          <w:sz w:val="28"/>
          <w:szCs w:val="28"/>
        </w:rPr>
        <w:t>2. </w:t>
      </w:r>
      <w:r w:rsidR="001C37D3" w:rsidRPr="0013773B">
        <w:rPr>
          <w:rFonts w:eastAsia="Times New Roman"/>
          <w:sz w:val="28"/>
          <w:szCs w:val="28"/>
        </w:rPr>
        <w:t>Повышение уровня доходов сельского населения путем развития агропромышленного комплекса, стимулирования и поддержки сельскохозяйственной кооперации, а также предпринимательства на селе.</w:t>
      </w:r>
    </w:p>
    <w:p w14:paraId="4FC8BA51" w14:textId="6C9CD083" w:rsidR="0041788A" w:rsidRPr="0013773B" w:rsidRDefault="0041788A" w:rsidP="00801DFF">
      <w:pPr>
        <w:spacing w:line="240" w:lineRule="auto"/>
        <w:ind w:firstLine="709"/>
        <w:jc w:val="both"/>
        <w:rPr>
          <w:rFonts w:eastAsia="Times New Roman"/>
          <w:sz w:val="28"/>
          <w:szCs w:val="28"/>
        </w:rPr>
      </w:pPr>
      <w:r>
        <w:rPr>
          <w:rFonts w:eastAsia="Times New Roman"/>
          <w:sz w:val="28"/>
          <w:szCs w:val="28"/>
        </w:rPr>
        <w:lastRenderedPageBreak/>
        <w:t xml:space="preserve">В селях повышения доходов предусмотреть </w:t>
      </w:r>
      <w:r>
        <w:rPr>
          <w:rFonts w:eastAsia="Times New Roman"/>
          <w:sz w:val="28"/>
          <w:szCs w:val="28"/>
          <w:lang w:val="kk-KZ"/>
        </w:rPr>
        <w:t>мероприятия по реализации</w:t>
      </w:r>
      <w:r w:rsidR="009A4B27">
        <w:rPr>
          <w:rFonts w:eastAsia="Times New Roman"/>
          <w:sz w:val="28"/>
          <w:szCs w:val="28"/>
          <w:lang w:val="kk-KZ"/>
        </w:rPr>
        <w:t xml:space="preserve"> проектов</w:t>
      </w:r>
      <w:r>
        <w:rPr>
          <w:rFonts w:eastAsia="Times New Roman"/>
          <w:sz w:val="28"/>
          <w:szCs w:val="28"/>
        </w:rPr>
        <w:t xml:space="preserve"> «Ауыл аманаты» и «Одно село – один продукт», тиражировнию опыта СКО по финансированию крупных якорных инвестиционных проектов АПК. Также мероприятия по созданию малых промышленных парков в районных центрах, создание</w:t>
      </w:r>
      <w:r w:rsidR="00496CFF">
        <w:rPr>
          <w:rFonts w:eastAsia="Times New Roman"/>
          <w:sz w:val="28"/>
          <w:szCs w:val="28"/>
        </w:rPr>
        <w:t xml:space="preserve"> современных форматов торговли, субсидированию ставки вознаграждения и гарантированию кредитов предпринимателей.</w:t>
      </w:r>
      <w:r>
        <w:rPr>
          <w:rFonts w:eastAsia="Times New Roman"/>
          <w:sz w:val="28"/>
          <w:szCs w:val="28"/>
        </w:rPr>
        <w:t xml:space="preserve"> </w:t>
      </w:r>
    </w:p>
    <w:p w14:paraId="0FE4CFDB" w14:textId="030D77DD" w:rsidR="007103F4" w:rsidRDefault="007103F4" w:rsidP="007103F4">
      <w:pPr>
        <w:spacing w:line="240" w:lineRule="auto"/>
        <w:ind w:firstLine="709"/>
        <w:jc w:val="both"/>
        <w:rPr>
          <w:rFonts w:eastAsia="Times New Roman"/>
          <w:sz w:val="28"/>
          <w:szCs w:val="28"/>
        </w:rPr>
      </w:pPr>
      <w:r w:rsidRPr="0013773B">
        <w:rPr>
          <w:rFonts w:eastAsia="Times New Roman"/>
          <w:sz w:val="28"/>
          <w:szCs w:val="28"/>
        </w:rPr>
        <w:t xml:space="preserve">3. Институциональное обеспечение мер по развитию сельских территорий. </w:t>
      </w:r>
    </w:p>
    <w:p w14:paraId="36BC1142" w14:textId="50C4303C" w:rsidR="00E41922" w:rsidRPr="00E41922" w:rsidRDefault="00E41922" w:rsidP="00E41922">
      <w:pPr>
        <w:spacing w:line="240" w:lineRule="auto"/>
        <w:ind w:firstLine="709"/>
        <w:jc w:val="both"/>
        <w:rPr>
          <w:rFonts w:eastAsia="Times New Roman"/>
          <w:sz w:val="28"/>
          <w:szCs w:val="28"/>
        </w:rPr>
      </w:pPr>
      <w:r>
        <w:rPr>
          <w:rFonts w:eastAsia="Times New Roman"/>
          <w:sz w:val="28"/>
          <w:szCs w:val="28"/>
        </w:rPr>
        <w:t xml:space="preserve">В целях институционального обеспечения </w:t>
      </w:r>
      <w:r>
        <w:rPr>
          <w:rFonts w:eastAsia="Times New Roman"/>
          <w:sz w:val="28"/>
          <w:szCs w:val="28"/>
          <w:lang w:val="kk-KZ"/>
        </w:rPr>
        <w:t>предусмотреть мероприятия по пересмотру критериев определения СНП с актуализвцией перечня опроных и спутниковых сел, приведению категорий СНП в соответствие с требованиями Закона «Об административно-территориальном у</w:t>
      </w:r>
      <w:r w:rsidR="00636F2A">
        <w:rPr>
          <w:rFonts w:eastAsia="Times New Roman"/>
          <w:sz w:val="28"/>
          <w:szCs w:val="28"/>
          <w:lang w:val="kk-KZ"/>
        </w:rPr>
        <w:t>стройстве Республики Казахстан» и пересмотру методики расчета обеспеченности СРС.</w:t>
      </w:r>
    </w:p>
    <w:p w14:paraId="41622AF3" w14:textId="77777777" w:rsidR="00C0144E" w:rsidRPr="0013773B" w:rsidRDefault="00C0144E" w:rsidP="007103F4">
      <w:pPr>
        <w:spacing w:line="240" w:lineRule="auto"/>
        <w:ind w:firstLine="709"/>
        <w:jc w:val="both"/>
        <w:rPr>
          <w:rFonts w:eastAsia="Times New Roman"/>
          <w:sz w:val="28"/>
          <w:szCs w:val="28"/>
        </w:rPr>
      </w:pPr>
    </w:p>
    <w:p w14:paraId="57D766ED" w14:textId="35E58A8F" w:rsidR="007103F4" w:rsidRPr="0013773B" w:rsidRDefault="0057299E" w:rsidP="00FD0249">
      <w:pPr>
        <w:spacing w:line="240" w:lineRule="auto"/>
        <w:ind w:firstLine="709"/>
        <w:jc w:val="both"/>
        <w:rPr>
          <w:sz w:val="28"/>
          <w:szCs w:val="28"/>
        </w:rPr>
      </w:pPr>
      <w:r>
        <w:rPr>
          <w:b/>
          <w:sz w:val="28"/>
          <w:szCs w:val="28"/>
        </w:rPr>
        <w:t>О</w:t>
      </w:r>
      <w:r w:rsidR="007103F4" w:rsidRPr="0013773B">
        <w:rPr>
          <w:b/>
          <w:sz w:val="28"/>
          <w:szCs w:val="28"/>
        </w:rPr>
        <w:t xml:space="preserve">жидаемые результаты </w:t>
      </w:r>
    </w:p>
    <w:p w14:paraId="7D947466" w14:textId="23B9914A" w:rsidR="007103F4" w:rsidRPr="0013773B" w:rsidRDefault="007103F4" w:rsidP="007103F4">
      <w:pPr>
        <w:spacing w:line="240" w:lineRule="auto"/>
        <w:ind w:firstLine="709"/>
        <w:jc w:val="both"/>
        <w:rPr>
          <w:sz w:val="28"/>
          <w:szCs w:val="28"/>
        </w:rPr>
      </w:pPr>
      <w:r w:rsidRPr="0013773B">
        <w:rPr>
          <w:sz w:val="28"/>
          <w:szCs w:val="28"/>
        </w:rPr>
        <w:t>1. </w:t>
      </w:r>
      <w:r w:rsidR="00FD0249" w:rsidRPr="0013773B">
        <w:rPr>
          <w:sz w:val="28"/>
          <w:szCs w:val="28"/>
        </w:rPr>
        <w:t xml:space="preserve">Понижение </w:t>
      </w:r>
      <w:r w:rsidR="00FD0249" w:rsidRPr="0013773B">
        <w:rPr>
          <w:rFonts w:eastAsia="Calibri"/>
          <w:sz w:val="28"/>
          <w:szCs w:val="28"/>
        </w:rPr>
        <w:t>д</w:t>
      </w:r>
      <w:r w:rsidRPr="0013773B">
        <w:rPr>
          <w:rFonts w:eastAsia="Calibri"/>
          <w:sz w:val="28"/>
          <w:szCs w:val="28"/>
        </w:rPr>
        <w:t>ол</w:t>
      </w:r>
      <w:r w:rsidR="00FD0249" w:rsidRPr="0013773B">
        <w:rPr>
          <w:rFonts w:eastAsia="Calibri"/>
          <w:sz w:val="28"/>
          <w:szCs w:val="28"/>
        </w:rPr>
        <w:t>и</w:t>
      </w:r>
      <w:r w:rsidRPr="0013773B">
        <w:rPr>
          <w:rFonts w:eastAsia="Calibri"/>
          <w:sz w:val="28"/>
          <w:szCs w:val="28"/>
        </w:rPr>
        <w:t xml:space="preserve"> сельского населения, имеющего доходы ниже величины прожиточного минимума </w:t>
      </w:r>
    </w:p>
    <w:p w14:paraId="4342793F" w14:textId="30688EFA" w:rsidR="007103F4" w:rsidRPr="0013773B" w:rsidRDefault="007103F4" w:rsidP="007103F4">
      <w:pPr>
        <w:spacing w:line="240" w:lineRule="auto"/>
        <w:ind w:firstLine="720"/>
        <w:jc w:val="both"/>
        <w:rPr>
          <w:rFonts w:eastAsia="Calibri"/>
          <w:sz w:val="28"/>
          <w:szCs w:val="28"/>
        </w:rPr>
      </w:pPr>
      <w:r w:rsidRPr="0013773B">
        <w:rPr>
          <w:rFonts w:eastAsia="Calibri"/>
          <w:sz w:val="28"/>
          <w:szCs w:val="28"/>
        </w:rPr>
        <w:t>2. </w:t>
      </w:r>
      <w:r w:rsidR="00FD0249" w:rsidRPr="0013773B">
        <w:rPr>
          <w:rFonts w:eastAsia="Calibri"/>
          <w:sz w:val="28"/>
          <w:szCs w:val="28"/>
        </w:rPr>
        <w:t>Снижение у</w:t>
      </w:r>
      <w:r w:rsidRPr="0013773B">
        <w:rPr>
          <w:rFonts w:eastAsia="Calibri"/>
          <w:sz w:val="28"/>
          <w:szCs w:val="28"/>
        </w:rPr>
        <w:t>ровень безработицы в сельской местности.</w:t>
      </w:r>
    </w:p>
    <w:p w14:paraId="68323A07" w14:textId="77777777" w:rsidR="007103F4" w:rsidRPr="0013773B" w:rsidRDefault="007103F4" w:rsidP="007103F4">
      <w:pPr>
        <w:spacing w:line="240" w:lineRule="auto"/>
        <w:ind w:firstLine="720"/>
        <w:jc w:val="both"/>
        <w:rPr>
          <w:sz w:val="28"/>
          <w:szCs w:val="28"/>
        </w:rPr>
      </w:pPr>
      <w:r w:rsidRPr="0013773B">
        <w:rPr>
          <w:rFonts w:eastAsia="Calibri"/>
          <w:sz w:val="28"/>
          <w:szCs w:val="28"/>
        </w:rPr>
        <w:t xml:space="preserve">3. Обеспеченность сельских населенных пунктов </w:t>
      </w:r>
      <w:r w:rsidRPr="0013773B">
        <w:rPr>
          <w:sz w:val="28"/>
          <w:szCs w:val="28"/>
        </w:rPr>
        <w:t>к услугам водоснабжения – 100% (2022 год – 96%).</w:t>
      </w:r>
    </w:p>
    <w:p w14:paraId="69E91E12" w14:textId="12516A3F" w:rsidR="007103F4" w:rsidRPr="0013773B" w:rsidRDefault="007103F4" w:rsidP="007103F4">
      <w:pPr>
        <w:spacing w:line="240" w:lineRule="auto"/>
        <w:ind w:firstLine="720"/>
        <w:jc w:val="both"/>
        <w:rPr>
          <w:sz w:val="28"/>
          <w:szCs w:val="28"/>
        </w:rPr>
      </w:pPr>
      <w:r w:rsidRPr="0013773B">
        <w:rPr>
          <w:sz w:val="28"/>
          <w:szCs w:val="28"/>
        </w:rPr>
        <w:t>4. </w:t>
      </w:r>
      <w:r w:rsidR="00FD0249" w:rsidRPr="0013773B">
        <w:rPr>
          <w:sz w:val="28"/>
          <w:szCs w:val="28"/>
        </w:rPr>
        <w:t>Увеличение д</w:t>
      </w:r>
      <w:r w:rsidRPr="0013773B">
        <w:rPr>
          <w:sz w:val="28"/>
          <w:szCs w:val="28"/>
        </w:rPr>
        <w:t>ол</w:t>
      </w:r>
      <w:r w:rsidR="00FD0249" w:rsidRPr="0013773B">
        <w:rPr>
          <w:sz w:val="28"/>
          <w:szCs w:val="28"/>
        </w:rPr>
        <w:t>и</w:t>
      </w:r>
      <w:r w:rsidRPr="0013773B">
        <w:rPr>
          <w:sz w:val="28"/>
          <w:szCs w:val="28"/>
        </w:rPr>
        <w:t xml:space="preserve"> пользователей сети интернет в сельской местности – 97% (2022 год – 91,7%).</w:t>
      </w:r>
    </w:p>
    <w:p w14:paraId="2F337839" w14:textId="77777777" w:rsidR="007103F4" w:rsidRPr="0013773B" w:rsidRDefault="007103F4" w:rsidP="006A3D82">
      <w:pPr>
        <w:spacing w:line="240" w:lineRule="auto"/>
        <w:ind w:firstLine="720"/>
        <w:jc w:val="both"/>
        <w:rPr>
          <w:sz w:val="28"/>
          <w:szCs w:val="28"/>
        </w:rPr>
      </w:pPr>
      <w:r w:rsidRPr="0013773B">
        <w:rPr>
          <w:sz w:val="28"/>
          <w:szCs w:val="28"/>
        </w:rPr>
        <w:t xml:space="preserve">5. Доведение доли местных дорог </w:t>
      </w:r>
      <w:r w:rsidRPr="00DE0404">
        <w:rPr>
          <w:sz w:val="24"/>
          <w:szCs w:val="28"/>
        </w:rPr>
        <w:t>(областного и районного значения)</w:t>
      </w:r>
      <w:r w:rsidRPr="0013773B">
        <w:rPr>
          <w:sz w:val="28"/>
          <w:szCs w:val="28"/>
        </w:rPr>
        <w:t xml:space="preserve"> в нормативное состояние до 95%</w:t>
      </w:r>
      <w:r w:rsidR="006A3D82" w:rsidRPr="0013773B">
        <w:rPr>
          <w:sz w:val="28"/>
          <w:szCs w:val="28"/>
        </w:rPr>
        <w:t xml:space="preserve"> (2023 год – 86%).</w:t>
      </w:r>
      <w:r w:rsidR="00613BCA" w:rsidRPr="0013773B">
        <w:rPr>
          <w:sz w:val="28"/>
          <w:szCs w:val="28"/>
        </w:rPr>
        <w:t xml:space="preserve"> </w:t>
      </w:r>
    </w:p>
    <w:p w14:paraId="6497FAD2" w14:textId="77777777" w:rsidR="007103F4" w:rsidRPr="0013773B" w:rsidRDefault="007103F4" w:rsidP="007103F4">
      <w:pPr>
        <w:spacing w:line="240" w:lineRule="auto"/>
        <w:ind w:firstLine="720"/>
        <w:jc w:val="both"/>
        <w:rPr>
          <w:sz w:val="28"/>
          <w:szCs w:val="28"/>
        </w:rPr>
      </w:pPr>
      <w:r w:rsidRPr="0013773B">
        <w:rPr>
          <w:rFonts w:eastAsia="Times New Roman"/>
          <w:sz w:val="28"/>
          <w:szCs w:val="28"/>
        </w:rPr>
        <w:t>Достижение установленных индикаторов устойчивого развития сельских территорий будет обеспечиваться посредством постоянного мониторинга и закрепления персональной ответственности руководителей местных исполнительных органов в рамках системы проектного управления.</w:t>
      </w:r>
    </w:p>
    <w:p w14:paraId="4C991398" w14:textId="77777777" w:rsidR="00E50A1E" w:rsidRDefault="00E50A1E" w:rsidP="00E50A1E">
      <w:pPr>
        <w:spacing w:line="240" w:lineRule="auto"/>
        <w:jc w:val="center"/>
        <w:rPr>
          <w:b/>
          <w:bCs/>
        </w:rPr>
      </w:pPr>
    </w:p>
    <w:p w14:paraId="09849876" w14:textId="77777777" w:rsidR="00E50A1E" w:rsidRDefault="00E50A1E" w:rsidP="00E50A1E">
      <w:pPr>
        <w:spacing w:line="240" w:lineRule="auto"/>
        <w:jc w:val="center"/>
        <w:rPr>
          <w:b/>
          <w:bCs/>
        </w:rPr>
      </w:pPr>
    </w:p>
    <w:p w14:paraId="132309A8" w14:textId="77777777" w:rsidR="00E50A1E" w:rsidRDefault="00E50A1E" w:rsidP="00E50A1E">
      <w:pPr>
        <w:spacing w:line="240" w:lineRule="auto"/>
        <w:jc w:val="center"/>
        <w:rPr>
          <w:b/>
          <w:bCs/>
        </w:rPr>
      </w:pPr>
    </w:p>
    <w:p w14:paraId="0F484652" w14:textId="5A7FE0DD" w:rsidR="00FC5694" w:rsidRPr="00FC5694" w:rsidRDefault="00FC5694" w:rsidP="00FC5694">
      <w:pPr>
        <w:spacing w:line="240" w:lineRule="auto"/>
        <w:jc w:val="center"/>
        <w:rPr>
          <w:b/>
          <w:bCs/>
          <w:sz w:val="28"/>
          <w:szCs w:val="28"/>
        </w:rPr>
      </w:pPr>
      <w:r w:rsidRPr="00FC5694">
        <w:rPr>
          <w:b/>
          <w:bCs/>
          <w:sz w:val="28"/>
          <w:szCs w:val="28"/>
        </w:rPr>
        <w:t>Использованные источники</w:t>
      </w:r>
    </w:p>
    <w:p w14:paraId="4D5C3623" w14:textId="071212FD" w:rsidR="00E50A1E" w:rsidRDefault="00E50A1E" w:rsidP="002A62D3">
      <w:pPr>
        <w:spacing w:line="240" w:lineRule="auto"/>
        <w:rPr>
          <w:b/>
          <w:bCs/>
        </w:rPr>
      </w:pPr>
    </w:p>
    <w:p w14:paraId="7F0A131E" w14:textId="02B0229F" w:rsidR="00144F81" w:rsidRPr="0013773B" w:rsidRDefault="00E50A1E" w:rsidP="00FC5694">
      <w:pPr>
        <w:spacing w:line="240" w:lineRule="auto"/>
        <w:ind w:firstLine="709"/>
        <w:jc w:val="both"/>
        <w:rPr>
          <w:sz w:val="28"/>
          <w:szCs w:val="28"/>
        </w:rPr>
      </w:pPr>
      <w:r w:rsidRPr="00EC4B4B">
        <w:rPr>
          <w:sz w:val="28"/>
          <w:szCs w:val="28"/>
        </w:rPr>
        <w:t xml:space="preserve">1. </w:t>
      </w:r>
      <w:r w:rsidRPr="00EC4B4B">
        <w:rPr>
          <w:sz w:val="28"/>
          <w:szCs w:val="28"/>
        </w:rPr>
        <w:t>Бюро национальной статистики агентства по стратегическому планированию и реформам республики казахстан</w:t>
      </w:r>
      <w:r w:rsidRPr="00EC4B4B">
        <w:rPr>
          <w:sz w:val="28"/>
          <w:szCs w:val="28"/>
        </w:rPr>
        <w:t xml:space="preserve"> </w:t>
      </w:r>
      <w:r w:rsidRPr="00EC4B4B">
        <w:rPr>
          <w:sz w:val="28"/>
          <w:szCs w:val="28"/>
        </w:rPr>
        <w:t>https://stat.gov.kz/ru/</w:t>
      </w:r>
      <w:r w:rsidRPr="00EC4B4B">
        <w:rPr>
          <w:sz w:val="28"/>
          <w:szCs w:val="28"/>
        </w:rPr>
        <w:t xml:space="preserve"> </w:t>
      </w:r>
    </w:p>
    <w:sectPr w:rsidR="00144F81" w:rsidRPr="0013773B" w:rsidSect="004C6439">
      <w:footerReference w:type="default" r:id="rId10"/>
      <w:pgSz w:w="11909" w:h="16834"/>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C516C" w14:textId="77777777" w:rsidR="00F6093C" w:rsidRDefault="00F6093C" w:rsidP="004F5F05">
      <w:pPr>
        <w:spacing w:line="240" w:lineRule="auto"/>
      </w:pPr>
      <w:r>
        <w:separator/>
      </w:r>
    </w:p>
  </w:endnote>
  <w:endnote w:type="continuationSeparator" w:id="0">
    <w:p w14:paraId="2849709C" w14:textId="77777777" w:rsidR="00F6093C" w:rsidRDefault="00F6093C" w:rsidP="004F5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53781"/>
      <w:docPartObj>
        <w:docPartGallery w:val="Page Numbers (Bottom of Page)"/>
        <w:docPartUnique/>
      </w:docPartObj>
    </w:sdtPr>
    <w:sdtEndPr/>
    <w:sdtContent>
      <w:p w14:paraId="5B073D3D" w14:textId="01E3B87A" w:rsidR="0013773B" w:rsidRDefault="0013773B">
        <w:pPr>
          <w:pStyle w:val="afd"/>
          <w:jc w:val="center"/>
        </w:pPr>
        <w:r>
          <w:fldChar w:fldCharType="begin"/>
        </w:r>
        <w:r>
          <w:instrText>PAGE   \* MERGEFORMAT</w:instrText>
        </w:r>
        <w:r>
          <w:fldChar w:fldCharType="separate"/>
        </w:r>
        <w:r w:rsidR="00302A53">
          <w:rPr>
            <w:noProof/>
          </w:rPr>
          <w:t>7</w:t>
        </w:r>
        <w:r>
          <w:fldChar w:fldCharType="end"/>
        </w:r>
      </w:p>
    </w:sdtContent>
  </w:sdt>
  <w:p w14:paraId="0605E126" w14:textId="500872DE" w:rsidR="0013773B" w:rsidRDefault="0013773B">
    <w:pPr>
      <w:pStyle w:val="a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D7FD" w14:textId="77777777" w:rsidR="00F6093C" w:rsidRDefault="00F6093C" w:rsidP="004F5F05">
      <w:pPr>
        <w:spacing w:line="240" w:lineRule="auto"/>
      </w:pPr>
      <w:r>
        <w:separator/>
      </w:r>
    </w:p>
  </w:footnote>
  <w:footnote w:type="continuationSeparator" w:id="0">
    <w:p w14:paraId="753CF0A2" w14:textId="77777777" w:rsidR="00F6093C" w:rsidRDefault="00F6093C" w:rsidP="004F5F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74E"/>
    <w:multiLevelType w:val="hybridMultilevel"/>
    <w:tmpl w:val="E25C6AC8"/>
    <w:lvl w:ilvl="0" w:tplc="4D4CE7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B6F5AB4"/>
    <w:multiLevelType w:val="hybridMultilevel"/>
    <w:tmpl w:val="CAB07750"/>
    <w:lvl w:ilvl="0" w:tplc="0419000F">
      <w:start w:val="1"/>
      <w:numFmt w:val="decimal"/>
      <w:lvlText w:val="%1."/>
      <w:lvlJc w:val="left"/>
      <w:pPr>
        <w:ind w:left="799" w:hanging="360"/>
      </w:p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2" w15:restartNumberingAfterBreak="0">
    <w:nsid w:val="0FCC2619"/>
    <w:multiLevelType w:val="hybridMultilevel"/>
    <w:tmpl w:val="4FC80F1A"/>
    <w:lvl w:ilvl="0" w:tplc="791E1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AB07B4"/>
    <w:multiLevelType w:val="hybridMultilevel"/>
    <w:tmpl w:val="48647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5C0FB9"/>
    <w:multiLevelType w:val="hybridMultilevel"/>
    <w:tmpl w:val="CAB07750"/>
    <w:lvl w:ilvl="0" w:tplc="0419000F">
      <w:start w:val="1"/>
      <w:numFmt w:val="decimal"/>
      <w:lvlText w:val="%1."/>
      <w:lvlJc w:val="left"/>
      <w:pPr>
        <w:ind w:left="799" w:hanging="360"/>
      </w:p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5" w15:restartNumberingAfterBreak="0">
    <w:nsid w:val="15E5192C"/>
    <w:multiLevelType w:val="hybridMultilevel"/>
    <w:tmpl w:val="2B140E0A"/>
    <w:lvl w:ilvl="0" w:tplc="4AA8638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827AE5"/>
    <w:multiLevelType w:val="hybridMultilevel"/>
    <w:tmpl w:val="B9F2EFA2"/>
    <w:lvl w:ilvl="0" w:tplc="F4AE4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4A0D88"/>
    <w:multiLevelType w:val="hybridMultilevel"/>
    <w:tmpl w:val="C3C60062"/>
    <w:lvl w:ilvl="0" w:tplc="245E9E9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9715A7"/>
    <w:multiLevelType w:val="hybridMultilevel"/>
    <w:tmpl w:val="F4C602DC"/>
    <w:lvl w:ilvl="0" w:tplc="5342916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9" w15:restartNumberingAfterBreak="0">
    <w:nsid w:val="1E9B5F8B"/>
    <w:multiLevelType w:val="hybridMultilevel"/>
    <w:tmpl w:val="BB4ABF82"/>
    <w:lvl w:ilvl="0" w:tplc="4E0806A2">
      <w:start w:val="1"/>
      <w:numFmt w:val="decimal"/>
      <w:lvlText w:val="%1."/>
      <w:lvlJc w:val="left"/>
      <w:pPr>
        <w:ind w:left="1211" w:hanging="360"/>
      </w:pPr>
      <w:rPr>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F58304F"/>
    <w:multiLevelType w:val="hybridMultilevel"/>
    <w:tmpl w:val="18BC69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0D531D2"/>
    <w:multiLevelType w:val="hybridMultilevel"/>
    <w:tmpl w:val="E05CD2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A51C0"/>
    <w:multiLevelType w:val="hybridMultilevel"/>
    <w:tmpl w:val="1BB0A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1D1892"/>
    <w:multiLevelType w:val="hybridMultilevel"/>
    <w:tmpl w:val="CAB07750"/>
    <w:lvl w:ilvl="0" w:tplc="0419000F">
      <w:start w:val="1"/>
      <w:numFmt w:val="decimal"/>
      <w:lvlText w:val="%1."/>
      <w:lvlJc w:val="left"/>
      <w:pPr>
        <w:ind w:left="799" w:hanging="360"/>
      </w:p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14" w15:restartNumberingAfterBreak="0">
    <w:nsid w:val="2E663A64"/>
    <w:multiLevelType w:val="hybridMultilevel"/>
    <w:tmpl w:val="8836DF7A"/>
    <w:lvl w:ilvl="0" w:tplc="C2F4BBB4">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A80EFE"/>
    <w:multiLevelType w:val="hybridMultilevel"/>
    <w:tmpl w:val="397A5750"/>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E0087"/>
    <w:multiLevelType w:val="hybridMultilevel"/>
    <w:tmpl w:val="F15CDCB6"/>
    <w:lvl w:ilvl="0" w:tplc="40C89D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2CA37E3"/>
    <w:multiLevelType w:val="hybridMultilevel"/>
    <w:tmpl w:val="64DCB52C"/>
    <w:lvl w:ilvl="0" w:tplc="39666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3E819E7"/>
    <w:multiLevelType w:val="hybridMultilevel"/>
    <w:tmpl w:val="F4C602DC"/>
    <w:lvl w:ilvl="0" w:tplc="5342916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9" w15:restartNumberingAfterBreak="0">
    <w:nsid w:val="340D032B"/>
    <w:multiLevelType w:val="hybridMultilevel"/>
    <w:tmpl w:val="6826DC7A"/>
    <w:lvl w:ilvl="0" w:tplc="CD5CE4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B9919E1"/>
    <w:multiLevelType w:val="hybridMultilevel"/>
    <w:tmpl w:val="D03C3B56"/>
    <w:lvl w:ilvl="0" w:tplc="E784472C">
      <w:start w:val="6"/>
      <w:numFmt w:val="bullet"/>
      <w:lvlText w:val="-"/>
      <w:lvlJc w:val="left"/>
      <w:pPr>
        <w:ind w:left="529" w:hanging="360"/>
      </w:pPr>
      <w:rPr>
        <w:rFonts w:ascii="Arial" w:eastAsia="Arial" w:hAnsi="Arial" w:cs="Arial"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21" w15:restartNumberingAfterBreak="0">
    <w:nsid w:val="417B4119"/>
    <w:multiLevelType w:val="hybridMultilevel"/>
    <w:tmpl w:val="1BB0A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D705C8"/>
    <w:multiLevelType w:val="hybridMultilevel"/>
    <w:tmpl w:val="CAB07750"/>
    <w:lvl w:ilvl="0" w:tplc="0419000F">
      <w:start w:val="1"/>
      <w:numFmt w:val="decimal"/>
      <w:lvlText w:val="%1."/>
      <w:lvlJc w:val="left"/>
      <w:pPr>
        <w:ind w:left="799" w:hanging="360"/>
      </w:p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23" w15:restartNumberingAfterBreak="0">
    <w:nsid w:val="4E710B92"/>
    <w:multiLevelType w:val="hybridMultilevel"/>
    <w:tmpl w:val="527815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2607B2"/>
    <w:multiLevelType w:val="hybridMultilevel"/>
    <w:tmpl w:val="CAB07750"/>
    <w:lvl w:ilvl="0" w:tplc="0419000F">
      <w:start w:val="1"/>
      <w:numFmt w:val="decimal"/>
      <w:lvlText w:val="%1."/>
      <w:lvlJc w:val="left"/>
      <w:pPr>
        <w:ind w:left="799" w:hanging="360"/>
      </w:p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25" w15:restartNumberingAfterBreak="0">
    <w:nsid w:val="52861A26"/>
    <w:multiLevelType w:val="hybridMultilevel"/>
    <w:tmpl w:val="527815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3D7AD0"/>
    <w:multiLevelType w:val="hybridMultilevel"/>
    <w:tmpl w:val="CAB07750"/>
    <w:lvl w:ilvl="0" w:tplc="0419000F">
      <w:start w:val="1"/>
      <w:numFmt w:val="decimal"/>
      <w:lvlText w:val="%1."/>
      <w:lvlJc w:val="left"/>
      <w:pPr>
        <w:ind w:left="799" w:hanging="360"/>
      </w:p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27" w15:restartNumberingAfterBreak="0">
    <w:nsid w:val="55E163B3"/>
    <w:multiLevelType w:val="hybridMultilevel"/>
    <w:tmpl w:val="27400484"/>
    <w:lvl w:ilvl="0" w:tplc="A17EE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5E752AA"/>
    <w:multiLevelType w:val="hybridMultilevel"/>
    <w:tmpl w:val="F350FB28"/>
    <w:lvl w:ilvl="0" w:tplc="CD56EE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70A5415"/>
    <w:multiLevelType w:val="hybridMultilevel"/>
    <w:tmpl w:val="1BB0A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532B08"/>
    <w:multiLevelType w:val="hybridMultilevel"/>
    <w:tmpl w:val="CAB07750"/>
    <w:lvl w:ilvl="0" w:tplc="0419000F">
      <w:start w:val="1"/>
      <w:numFmt w:val="decimal"/>
      <w:lvlText w:val="%1."/>
      <w:lvlJc w:val="left"/>
      <w:pPr>
        <w:ind w:left="799" w:hanging="360"/>
      </w:p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31" w15:restartNumberingAfterBreak="0">
    <w:nsid w:val="58883534"/>
    <w:multiLevelType w:val="hybridMultilevel"/>
    <w:tmpl w:val="A9EAF4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B33DD1"/>
    <w:multiLevelType w:val="hybridMultilevel"/>
    <w:tmpl w:val="3AF89DB8"/>
    <w:lvl w:ilvl="0" w:tplc="910883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5DC51FAF"/>
    <w:multiLevelType w:val="hybridMultilevel"/>
    <w:tmpl w:val="527815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C34DC8"/>
    <w:multiLevelType w:val="hybridMultilevel"/>
    <w:tmpl w:val="56AC9FEE"/>
    <w:lvl w:ilvl="0" w:tplc="98268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EA0389D"/>
    <w:multiLevelType w:val="hybridMultilevel"/>
    <w:tmpl w:val="1CAA22CC"/>
    <w:lvl w:ilvl="0" w:tplc="FED4A1B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F026DF5"/>
    <w:multiLevelType w:val="hybridMultilevel"/>
    <w:tmpl w:val="1BB0A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BD3E93"/>
    <w:multiLevelType w:val="hybridMultilevel"/>
    <w:tmpl w:val="13E69CBA"/>
    <w:lvl w:ilvl="0" w:tplc="B8D6580A">
      <w:start w:val="1"/>
      <w:numFmt w:val="decimal"/>
      <w:lvlText w:val="%1."/>
      <w:lvlJc w:val="lef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78860530"/>
    <w:multiLevelType w:val="hybridMultilevel"/>
    <w:tmpl w:val="4322D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28"/>
  </w:num>
  <w:num w:numId="3">
    <w:abstractNumId w:val="6"/>
  </w:num>
  <w:num w:numId="4">
    <w:abstractNumId w:val="27"/>
  </w:num>
  <w:num w:numId="5">
    <w:abstractNumId w:val="14"/>
  </w:num>
  <w:num w:numId="6">
    <w:abstractNumId w:val="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3"/>
  </w:num>
  <w:num w:numId="10">
    <w:abstractNumId w:val="25"/>
  </w:num>
  <w:num w:numId="11">
    <w:abstractNumId w:val="33"/>
  </w:num>
  <w:num w:numId="12">
    <w:abstractNumId w:val="15"/>
  </w:num>
  <w:num w:numId="13">
    <w:abstractNumId w:val="0"/>
  </w:num>
  <w:num w:numId="14">
    <w:abstractNumId w:val="34"/>
  </w:num>
  <w:num w:numId="15">
    <w:abstractNumId w:val="19"/>
  </w:num>
  <w:num w:numId="16">
    <w:abstractNumId w:val="24"/>
  </w:num>
  <w:num w:numId="17">
    <w:abstractNumId w:val="4"/>
  </w:num>
  <w:num w:numId="18">
    <w:abstractNumId w:val="22"/>
  </w:num>
  <w:num w:numId="19">
    <w:abstractNumId w:val="1"/>
  </w:num>
  <w:num w:numId="20">
    <w:abstractNumId w:val="13"/>
  </w:num>
  <w:num w:numId="21">
    <w:abstractNumId w:val="26"/>
  </w:num>
  <w:num w:numId="22">
    <w:abstractNumId w:val="30"/>
  </w:num>
  <w:num w:numId="23">
    <w:abstractNumId w:val="21"/>
  </w:num>
  <w:num w:numId="24">
    <w:abstractNumId w:val="12"/>
  </w:num>
  <w:num w:numId="25">
    <w:abstractNumId w:val="11"/>
  </w:num>
  <w:num w:numId="26">
    <w:abstractNumId w:val="29"/>
  </w:num>
  <w:num w:numId="27">
    <w:abstractNumId w:val="31"/>
  </w:num>
  <w:num w:numId="28">
    <w:abstractNumId w:val="36"/>
  </w:num>
  <w:num w:numId="29">
    <w:abstractNumId w:val="18"/>
  </w:num>
  <w:num w:numId="30">
    <w:abstractNumId w:val="8"/>
  </w:num>
  <w:num w:numId="31">
    <w:abstractNumId w:val="5"/>
  </w:num>
  <w:num w:numId="32">
    <w:abstractNumId w:val="9"/>
  </w:num>
  <w:num w:numId="33">
    <w:abstractNumId w:val="35"/>
  </w:num>
  <w:num w:numId="34">
    <w:abstractNumId w:val="17"/>
  </w:num>
  <w:num w:numId="35">
    <w:abstractNumId w:val="20"/>
  </w:num>
  <w:num w:numId="36">
    <w:abstractNumId w:val="16"/>
  </w:num>
  <w:num w:numId="37">
    <w:abstractNumId w:val="38"/>
  </w:num>
  <w:num w:numId="38">
    <w:abstractNumId w:val="3"/>
  </w:num>
  <w:num w:numId="39">
    <w:abstractNumId w:val="1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4967"/>
    <w:rsid w:val="00000226"/>
    <w:rsid w:val="00000643"/>
    <w:rsid w:val="000027D5"/>
    <w:rsid w:val="000058CE"/>
    <w:rsid w:val="00005F14"/>
    <w:rsid w:val="000070C1"/>
    <w:rsid w:val="00007479"/>
    <w:rsid w:val="00007EB3"/>
    <w:rsid w:val="000100FF"/>
    <w:rsid w:val="00011614"/>
    <w:rsid w:val="00013CA2"/>
    <w:rsid w:val="0001447C"/>
    <w:rsid w:val="00014B9B"/>
    <w:rsid w:val="00015659"/>
    <w:rsid w:val="000171FE"/>
    <w:rsid w:val="0002008A"/>
    <w:rsid w:val="00021961"/>
    <w:rsid w:val="00021CB3"/>
    <w:rsid w:val="00021CBA"/>
    <w:rsid w:val="000241A8"/>
    <w:rsid w:val="000249BC"/>
    <w:rsid w:val="00024CFE"/>
    <w:rsid w:val="00025613"/>
    <w:rsid w:val="000271B1"/>
    <w:rsid w:val="000279F5"/>
    <w:rsid w:val="00027C96"/>
    <w:rsid w:val="0003042E"/>
    <w:rsid w:val="00031242"/>
    <w:rsid w:val="000325FB"/>
    <w:rsid w:val="00032D7C"/>
    <w:rsid w:val="000334CC"/>
    <w:rsid w:val="00034B0F"/>
    <w:rsid w:val="00034BE4"/>
    <w:rsid w:val="00037605"/>
    <w:rsid w:val="000376D0"/>
    <w:rsid w:val="000378A7"/>
    <w:rsid w:val="00040DA5"/>
    <w:rsid w:val="000414A1"/>
    <w:rsid w:val="000453D4"/>
    <w:rsid w:val="00046C7D"/>
    <w:rsid w:val="00046CF3"/>
    <w:rsid w:val="00046E5A"/>
    <w:rsid w:val="000470AA"/>
    <w:rsid w:val="0004755C"/>
    <w:rsid w:val="00052821"/>
    <w:rsid w:val="00054CAF"/>
    <w:rsid w:val="0005782D"/>
    <w:rsid w:val="000578B9"/>
    <w:rsid w:val="00057CC3"/>
    <w:rsid w:val="000615F9"/>
    <w:rsid w:val="00062219"/>
    <w:rsid w:val="000637F8"/>
    <w:rsid w:val="000641A4"/>
    <w:rsid w:val="00065294"/>
    <w:rsid w:val="00065C54"/>
    <w:rsid w:val="000669C4"/>
    <w:rsid w:val="00067390"/>
    <w:rsid w:val="00070855"/>
    <w:rsid w:val="00071B91"/>
    <w:rsid w:val="00071D1C"/>
    <w:rsid w:val="00071F13"/>
    <w:rsid w:val="00072E73"/>
    <w:rsid w:val="00076091"/>
    <w:rsid w:val="000804D2"/>
    <w:rsid w:val="000808F8"/>
    <w:rsid w:val="00081BDC"/>
    <w:rsid w:val="000823D0"/>
    <w:rsid w:val="00084C55"/>
    <w:rsid w:val="00085379"/>
    <w:rsid w:val="00086BDF"/>
    <w:rsid w:val="00086F8D"/>
    <w:rsid w:val="00087027"/>
    <w:rsid w:val="00087508"/>
    <w:rsid w:val="0008752D"/>
    <w:rsid w:val="00090178"/>
    <w:rsid w:val="00090AE6"/>
    <w:rsid w:val="000928B8"/>
    <w:rsid w:val="00093BB1"/>
    <w:rsid w:val="00094629"/>
    <w:rsid w:val="00097A8B"/>
    <w:rsid w:val="000A03A4"/>
    <w:rsid w:val="000A0881"/>
    <w:rsid w:val="000A1D5F"/>
    <w:rsid w:val="000A21BA"/>
    <w:rsid w:val="000A34EE"/>
    <w:rsid w:val="000A3CDF"/>
    <w:rsid w:val="000A55AA"/>
    <w:rsid w:val="000A6B20"/>
    <w:rsid w:val="000A6EFD"/>
    <w:rsid w:val="000B141B"/>
    <w:rsid w:val="000B5F20"/>
    <w:rsid w:val="000B6577"/>
    <w:rsid w:val="000B6DBC"/>
    <w:rsid w:val="000B6F07"/>
    <w:rsid w:val="000B6FF8"/>
    <w:rsid w:val="000C09F5"/>
    <w:rsid w:val="000C218F"/>
    <w:rsid w:val="000C36EC"/>
    <w:rsid w:val="000C4133"/>
    <w:rsid w:val="000C6282"/>
    <w:rsid w:val="000D0A8F"/>
    <w:rsid w:val="000D2459"/>
    <w:rsid w:val="000D2613"/>
    <w:rsid w:val="000D54DF"/>
    <w:rsid w:val="000E0ECA"/>
    <w:rsid w:val="000E2C7E"/>
    <w:rsid w:val="000E399D"/>
    <w:rsid w:val="000E4A97"/>
    <w:rsid w:val="000E57B5"/>
    <w:rsid w:val="000E741C"/>
    <w:rsid w:val="000E7B40"/>
    <w:rsid w:val="000F04C9"/>
    <w:rsid w:val="000F0AB9"/>
    <w:rsid w:val="000F0E58"/>
    <w:rsid w:val="000F1406"/>
    <w:rsid w:val="000F1544"/>
    <w:rsid w:val="000F1658"/>
    <w:rsid w:val="000F3F5D"/>
    <w:rsid w:val="000F4C4F"/>
    <w:rsid w:val="000F72E3"/>
    <w:rsid w:val="000F7CFB"/>
    <w:rsid w:val="0010135D"/>
    <w:rsid w:val="00102015"/>
    <w:rsid w:val="0010312B"/>
    <w:rsid w:val="00103E7E"/>
    <w:rsid w:val="001056B3"/>
    <w:rsid w:val="00107956"/>
    <w:rsid w:val="00107DF2"/>
    <w:rsid w:val="001100F3"/>
    <w:rsid w:val="00110F2D"/>
    <w:rsid w:val="00111678"/>
    <w:rsid w:val="00111CB6"/>
    <w:rsid w:val="00112079"/>
    <w:rsid w:val="00112C74"/>
    <w:rsid w:val="00113E5E"/>
    <w:rsid w:val="001140E4"/>
    <w:rsid w:val="00114192"/>
    <w:rsid w:val="0011493C"/>
    <w:rsid w:val="001202A5"/>
    <w:rsid w:val="00121992"/>
    <w:rsid w:val="00122400"/>
    <w:rsid w:val="001226E5"/>
    <w:rsid w:val="00123D56"/>
    <w:rsid w:val="001241D0"/>
    <w:rsid w:val="00126BBD"/>
    <w:rsid w:val="00126F93"/>
    <w:rsid w:val="00127979"/>
    <w:rsid w:val="00132A44"/>
    <w:rsid w:val="0013355E"/>
    <w:rsid w:val="0013421D"/>
    <w:rsid w:val="001345D5"/>
    <w:rsid w:val="001372A7"/>
    <w:rsid w:val="001374A4"/>
    <w:rsid w:val="0013773B"/>
    <w:rsid w:val="00140BE7"/>
    <w:rsid w:val="00142829"/>
    <w:rsid w:val="00143520"/>
    <w:rsid w:val="00144F81"/>
    <w:rsid w:val="001453E5"/>
    <w:rsid w:val="00145EBD"/>
    <w:rsid w:val="00147D16"/>
    <w:rsid w:val="00152035"/>
    <w:rsid w:val="0015203E"/>
    <w:rsid w:val="00153D04"/>
    <w:rsid w:val="00155C00"/>
    <w:rsid w:val="0015793C"/>
    <w:rsid w:val="0016051E"/>
    <w:rsid w:val="001627CD"/>
    <w:rsid w:val="00162B3C"/>
    <w:rsid w:val="001636D0"/>
    <w:rsid w:val="00163A30"/>
    <w:rsid w:val="001644A5"/>
    <w:rsid w:val="00164727"/>
    <w:rsid w:val="00164E3E"/>
    <w:rsid w:val="00165CDE"/>
    <w:rsid w:val="00167CF3"/>
    <w:rsid w:val="00167D4E"/>
    <w:rsid w:val="0017030D"/>
    <w:rsid w:val="00170C63"/>
    <w:rsid w:val="0017211C"/>
    <w:rsid w:val="0017228D"/>
    <w:rsid w:val="001738A8"/>
    <w:rsid w:val="0017432C"/>
    <w:rsid w:val="00174D4B"/>
    <w:rsid w:val="00175C5F"/>
    <w:rsid w:val="001767F1"/>
    <w:rsid w:val="00177AB2"/>
    <w:rsid w:val="00180D7A"/>
    <w:rsid w:val="00180E92"/>
    <w:rsid w:val="0018363F"/>
    <w:rsid w:val="00184AEA"/>
    <w:rsid w:val="00185367"/>
    <w:rsid w:val="001857C3"/>
    <w:rsid w:val="001858BE"/>
    <w:rsid w:val="001877CD"/>
    <w:rsid w:val="00190868"/>
    <w:rsid w:val="00191904"/>
    <w:rsid w:val="00191A57"/>
    <w:rsid w:val="00191C41"/>
    <w:rsid w:val="001921EB"/>
    <w:rsid w:val="001925BD"/>
    <w:rsid w:val="001962DD"/>
    <w:rsid w:val="00196E75"/>
    <w:rsid w:val="001974C5"/>
    <w:rsid w:val="001A0A59"/>
    <w:rsid w:val="001A3A9E"/>
    <w:rsid w:val="001A6387"/>
    <w:rsid w:val="001A70DE"/>
    <w:rsid w:val="001A71DB"/>
    <w:rsid w:val="001A74FD"/>
    <w:rsid w:val="001B09B9"/>
    <w:rsid w:val="001B542A"/>
    <w:rsid w:val="001B55A9"/>
    <w:rsid w:val="001C042E"/>
    <w:rsid w:val="001C0EB4"/>
    <w:rsid w:val="001C29C9"/>
    <w:rsid w:val="001C37D3"/>
    <w:rsid w:val="001C5C19"/>
    <w:rsid w:val="001C633F"/>
    <w:rsid w:val="001C6448"/>
    <w:rsid w:val="001C6BB5"/>
    <w:rsid w:val="001C74C9"/>
    <w:rsid w:val="001D1AE9"/>
    <w:rsid w:val="001D1BD4"/>
    <w:rsid w:val="001D268E"/>
    <w:rsid w:val="001D384F"/>
    <w:rsid w:val="001D48EB"/>
    <w:rsid w:val="001D5499"/>
    <w:rsid w:val="001D65ED"/>
    <w:rsid w:val="001E1323"/>
    <w:rsid w:val="001E1847"/>
    <w:rsid w:val="001E2899"/>
    <w:rsid w:val="001E4E4A"/>
    <w:rsid w:val="001E70D5"/>
    <w:rsid w:val="001F36E9"/>
    <w:rsid w:val="001F6F35"/>
    <w:rsid w:val="00200DDC"/>
    <w:rsid w:val="00201355"/>
    <w:rsid w:val="00201507"/>
    <w:rsid w:val="0020453D"/>
    <w:rsid w:val="002046B3"/>
    <w:rsid w:val="00204D73"/>
    <w:rsid w:val="00206926"/>
    <w:rsid w:val="002117CB"/>
    <w:rsid w:val="002164BA"/>
    <w:rsid w:val="00216A3D"/>
    <w:rsid w:val="0021747A"/>
    <w:rsid w:val="0022025A"/>
    <w:rsid w:val="002213AE"/>
    <w:rsid w:val="002213F0"/>
    <w:rsid w:val="0022434A"/>
    <w:rsid w:val="0022555B"/>
    <w:rsid w:val="002264DB"/>
    <w:rsid w:val="0022694A"/>
    <w:rsid w:val="0022694E"/>
    <w:rsid w:val="0022706E"/>
    <w:rsid w:val="00230259"/>
    <w:rsid w:val="002327FA"/>
    <w:rsid w:val="00232F50"/>
    <w:rsid w:val="00233139"/>
    <w:rsid w:val="00234576"/>
    <w:rsid w:val="002368CB"/>
    <w:rsid w:val="00236B6D"/>
    <w:rsid w:val="00237554"/>
    <w:rsid w:val="0023772F"/>
    <w:rsid w:val="00237F56"/>
    <w:rsid w:val="00242CE6"/>
    <w:rsid w:val="00242DDD"/>
    <w:rsid w:val="00244E24"/>
    <w:rsid w:val="00247564"/>
    <w:rsid w:val="00250129"/>
    <w:rsid w:val="00250599"/>
    <w:rsid w:val="00251FFE"/>
    <w:rsid w:val="00252C56"/>
    <w:rsid w:val="00253519"/>
    <w:rsid w:val="002543F2"/>
    <w:rsid w:val="00254622"/>
    <w:rsid w:val="00254F28"/>
    <w:rsid w:val="00255AE8"/>
    <w:rsid w:val="002574B4"/>
    <w:rsid w:val="00257733"/>
    <w:rsid w:val="002610EE"/>
    <w:rsid w:val="00261509"/>
    <w:rsid w:val="0026167C"/>
    <w:rsid w:val="00262002"/>
    <w:rsid w:val="00262A02"/>
    <w:rsid w:val="00262FA1"/>
    <w:rsid w:val="00264117"/>
    <w:rsid w:val="002645B7"/>
    <w:rsid w:val="0026683F"/>
    <w:rsid w:val="00266891"/>
    <w:rsid w:val="002704F5"/>
    <w:rsid w:val="00270818"/>
    <w:rsid w:val="00271414"/>
    <w:rsid w:val="00271F18"/>
    <w:rsid w:val="0027213B"/>
    <w:rsid w:val="002723F1"/>
    <w:rsid w:val="00274533"/>
    <w:rsid w:val="00275368"/>
    <w:rsid w:val="00275A6A"/>
    <w:rsid w:val="00276375"/>
    <w:rsid w:val="00276A3C"/>
    <w:rsid w:val="00277510"/>
    <w:rsid w:val="00277DDE"/>
    <w:rsid w:val="00277E1E"/>
    <w:rsid w:val="00280011"/>
    <w:rsid w:val="00280D23"/>
    <w:rsid w:val="002817C1"/>
    <w:rsid w:val="0028266C"/>
    <w:rsid w:val="00283F2E"/>
    <w:rsid w:val="00284697"/>
    <w:rsid w:val="0028478C"/>
    <w:rsid w:val="002855B0"/>
    <w:rsid w:val="00286E56"/>
    <w:rsid w:val="002919C3"/>
    <w:rsid w:val="00292462"/>
    <w:rsid w:val="00292610"/>
    <w:rsid w:val="0029273D"/>
    <w:rsid w:val="00293A1B"/>
    <w:rsid w:val="00293ED9"/>
    <w:rsid w:val="00294567"/>
    <w:rsid w:val="002958A0"/>
    <w:rsid w:val="002966B0"/>
    <w:rsid w:val="00297317"/>
    <w:rsid w:val="002974D6"/>
    <w:rsid w:val="00297EBF"/>
    <w:rsid w:val="002A072E"/>
    <w:rsid w:val="002A0970"/>
    <w:rsid w:val="002A369D"/>
    <w:rsid w:val="002A515B"/>
    <w:rsid w:val="002A62D3"/>
    <w:rsid w:val="002A798F"/>
    <w:rsid w:val="002B13E2"/>
    <w:rsid w:val="002B2CC9"/>
    <w:rsid w:val="002B6CAD"/>
    <w:rsid w:val="002B7071"/>
    <w:rsid w:val="002C00C2"/>
    <w:rsid w:val="002C0690"/>
    <w:rsid w:val="002C0838"/>
    <w:rsid w:val="002C1C6B"/>
    <w:rsid w:val="002C1E28"/>
    <w:rsid w:val="002C1E8A"/>
    <w:rsid w:val="002C30ED"/>
    <w:rsid w:val="002C39B4"/>
    <w:rsid w:val="002C45B9"/>
    <w:rsid w:val="002C5626"/>
    <w:rsid w:val="002C7E39"/>
    <w:rsid w:val="002D263B"/>
    <w:rsid w:val="002D2EF3"/>
    <w:rsid w:val="002D4B2A"/>
    <w:rsid w:val="002D5B84"/>
    <w:rsid w:val="002D6A40"/>
    <w:rsid w:val="002D7FB2"/>
    <w:rsid w:val="002E018F"/>
    <w:rsid w:val="002E090F"/>
    <w:rsid w:val="002E196A"/>
    <w:rsid w:val="002E32B7"/>
    <w:rsid w:val="002E6045"/>
    <w:rsid w:val="002E7343"/>
    <w:rsid w:val="002F0AB9"/>
    <w:rsid w:val="002F1074"/>
    <w:rsid w:val="002F1C43"/>
    <w:rsid w:val="002F26AC"/>
    <w:rsid w:val="002F440D"/>
    <w:rsid w:val="002F494C"/>
    <w:rsid w:val="002F572A"/>
    <w:rsid w:val="002F5892"/>
    <w:rsid w:val="002F5E71"/>
    <w:rsid w:val="002F6171"/>
    <w:rsid w:val="002F79FC"/>
    <w:rsid w:val="002F7C38"/>
    <w:rsid w:val="0030036D"/>
    <w:rsid w:val="0030115F"/>
    <w:rsid w:val="003017B4"/>
    <w:rsid w:val="00302249"/>
    <w:rsid w:val="00302A53"/>
    <w:rsid w:val="00303DDC"/>
    <w:rsid w:val="0030578B"/>
    <w:rsid w:val="0030582F"/>
    <w:rsid w:val="0030584A"/>
    <w:rsid w:val="003065AB"/>
    <w:rsid w:val="00306D9C"/>
    <w:rsid w:val="00310039"/>
    <w:rsid w:val="0031116B"/>
    <w:rsid w:val="00311B33"/>
    <w:rsid w:val="00311C3C"/>
    <w:rsid w:val="0031221A"/>
    <w:rsid w:val="00312E68"/>
    <w:rsid w:val="003132D7"/>
    <w:rsid w:val="0031333A"/>
    <w:rsid w:val="00313BC4"/>
    <w:rsid w:val="00314C52"/>
    <w:rsid w:val="003154FF"/>
    <w:rsid w:val="003165B7"/>
    <w:rsid w:val="003209DF"/>
    <w:rsid w:val="00322F20"/>
    <w:rsid w:val="003273E2"/>
    <w:rsid w:val="00333062"/>
    <w:rsid w:val="003333DA"/>
    <w:rsid w:val="00333586"/>
    <w:rsid w:val="003336E1"/>
    <w:rsid w:val="00333BC4"/>
    <w:rsid w:val="00333D15"/>
    <w:rsid w:val="003342A1"/>
    <w:rsid w:val="0033437D"/>
    <w:rsid w:val="00336827"/>
    <w:rsid w:val="003369B9"/>
    <w:rsid w:val="00337484"/>
    <w:rsid w:val="003374A2"/>
    <w:rsid w:val="00340E96"/>
    <w:rsid w:val="00340EF7"/>
    <w:rsid w:val="00341168"/>
    <w:rsid w:val="0034207C"/>
    <w:rsid w:val="00342B5B"/>
    <w:rsid w:val="0034459C"/>
    <w:rsid w:val="00345727"/>
    <w:rsid w:val="00346D4C"/>
    <w:rsid w:val="00347DD0"/>
    <w:rsid w:val="003504FE"/>
    <w:rsid w:val="0035228B"/>
    <w:rsid w:val="003545FE"/>
    <w:rsid w:val="00354DB6"/>
    <w:rsid w:val="003560C7"/>
    <w:rsid w:val="003567F7"/>
    <w:rsid w:val="00357409"/>
    <w:rsid w:val="0035744D"/>
    <w:rsid w:val="00357DA2"/>
    <w:rsid w:val="00360886"/>
    <w:rsid w:val="00362621"/>
    <w:rsid w:val="00362878"/>
    <w:rsid w:val="0036387C"/>
    <w:rsid w:val="00363AD1"/>
    <w:rsid w:val="00367549"/>
    <w:rsid w:val="003703BF"/>
    <w:rsid w:val="00370890"/>
    <w:rsid w:val="00370DFF"/>
    <w:rsid w:val="00372813"/>
    <w:rsid w:val="00376C89"/>
    <w:rsid w:val="003775C6"/>
    <w:rsid w:val="00377CCB"/>
    <w:rsid w:val="00381C6A"/>
    <w:rsid w:val="00381E88"/>
    <w:rsid w:val="00384380"/>
    <w:rsid w:val="00386295"/>
    <w:rsid w:val="0038689D"/>
    <w:rsid w:val="003872B6"/>
    <w:rsid w:val="0039124F"/>
    <w:rsid w:val="003939D3"/>
    <w:rsid w:val="00394388"/>
    <w:rsid w:val="00394800"/>
    <w:rsid w:val="00394B73"/>
    <w:rsid w:val="00395757"/>
    <w:rsid w:val="003961CE"/>
    <w:rsid w:val="00396861"/>
    <w:rsid w:val="00396FA6"/>
    <w:rsid w:val="003A0E93"/>
    <w:rsid w:val="003A36A1"/>
    <w:rsid w:val="003A3D6A"/>
    <w:rsid w:val="003A461A"/>
    <w:rsid w:val="003A4881"/>
    <w:rsid w:val="003A498F"/>
    <w:rsid w:val="003A626F"/>
    <w:rsid w:val="003A62C3"/>
    <w:rsid w:val="003A712B"/>
    <w:rsid w:val="003B03B7"/>
    <w:rsid w:val="003B03C6"/>
    <w:rsid w:val="003B03CB"/>
    <w:rsid w:val="003B0992"/>
    <w:rsid w:val="003B0C91"/>
    <w:rsid w:val="003B15A1"/>
    <w:rsid w:val="003B1D79"/>
    <w:rsid w:val="003B23AF"/>
    <w:rsid w:val="003B3006"/>
    <w:rsid w:val="003B3EFD"/>
    <w:rsid w:val="003B405D"/>
    <w:rsid w:val="003B513A"/>
    <w:rsid w:val="003B72AF"/>
    <w:rsid w:val="003C0BC4"/>
    <w:rsid w:val="003C0F2F"/>
    <w:rsid w:val="003C2B75"/>
    <w:rsid w:val="003C2EF6"/>
    <w:rsid w:val="003C3531"/>
    <w:rsid w:val="003C403A"/>
    <w:rsid w:val="003C52D5"/>
    <w:rsid w:val="003C568F"/>
    <w:rsid w:val="003C5B4F"/>
    <w:rsid w:val="003C61C8"/>
    <w:rsid w:val="003C632F"/>
    <w:rsid w:val="003C6BAD"/>
    <w:rsid w:val="003C77BC"/>
    <w:rsid w:val="003D25B2"/>
    <w:rsid w:val="003D3249"/>
    <w:rsid w:val="003D3CFC"/>
    <w:rsid w:val="003D41F2"/>
    <w:rsid w:val="003D5734"/>
    <w:rsid w:val="003E0306"/>
    <w:rsid w:val="003E088F"/>
    <w:rsid w:val="003E102E"/>
    <w:rsid w:val="003E152D"/>
    <w:rsid w:val="003E313E"/>
    <w:rsid w:val="003E5673"/>
    <w:rsid w:val="003E5AEB"/>
    <w:rsid w:val="003E6605"/>
    <w:rsid w:val="003E721D"/>
    <w:rsid w:val="003E7F53"/>
    <w:rsid w:val="003F0597"/>
    <w:rsid w:val="003F0CCD"/>
    <w:rsid w:val="003F12BD"/>
    <w:rsid w:val="003F21A3"/>
    <w:rsid w:val="003F2BBC"/>
    <w:rsid w:val="003F31F0"/>
    <w:rsid w:val="003F5342"/>
    <w:rsid w:val="003F5417"/>
    <w:rsid w:val="003F6912"/>
    <w:rsid w:val="00400386"/>
    <w:rsid w:val="0040089C"/>
    <w:rsid w:val="0040195E"/>
    <w:rsid w:val="00401E5C"/>
    <w:rsid w:val="00402B97"/>
    <w:rsid w:val="00404CEB"/>
    <w:rsid w:val="004054A9"/>
    <w:rsid w:val="00405743"/>
    <w:rsid w:val="00405AFA"/>
    <w:rsid w:val="0040612C"/>
    <w:rsid w:val="004064AA"/>
    <w:rsid w:val="00406B13"/>
    <w:rsid w:val="00410844"/>
    <w:rsid w:val="0041161F"/>
    <w:rsid w:val="00411890"/>
    <w:rsid w:val="004128D3"/>
    <w:rsid w:val="00412921"/>
    <w:rsid w:val="00412CFB"/>
    <w:rsid w:val="0041320E"/>
    <w:rsid w:val="00414E23"/>
    <w:rsid w:val="00415186"/>
    <w:rsid w:val="00415530"/>
    <w:rsid w:val="0041788A"/>
    <w:rsid w:val="004200EA"/>
    <w:rsid w:val="00420329"/>
    <w:rsid w:val="00420AF7"/>
    <w:rsid w:val="00422B6E"/>
    <w:rsid w:val="00422E49"/>
    <w:rsid w:val="004234B3"/>
    <w:rsid w:val="00423685"/>
    <w:rsid w:val="00424B61"/>
    <w:rsid w:val="00432B19"/>
    <w:rsid w:val="00437196"/>
    <w:rsid w:val="0043733E"/>
    <w:rsid w:val="00437DEE"/>
    <w:rsid w:val="00440B60"/>
    <w:rsid w:val="00441BA5"/>
    <w:rsid w:val="004420F3"/>
    <w:rsid w:val="00443F0E"/>
    <w:rsid w:val="00444768"/>
    <w:rsid w:val="00445180"/>
    <w:rsid w:val="0044594E"/>
    <w:rsid w:val="00450338"/>
    <w:rsid w:val="004506B5"/>
    <w:rsid w:val="004514BA"/>
    <w:rsid w:val="00453B7D"/>
    <w:rsid w:val="00454EB3"/>
    <w:rsid w:val="00455441"/>
    <w:rsid w:val="00455614"/>
    <w:rsid w:val="00455F4C"/>
    <w:rsid w:val="004571CB"/>
    <w:rsid w:val="004603F6"/>
    <w:rsid w:val="00461B34"/>
    <w:rsid w:val="00461C7E"/>
    <w:rsid w:val="0046454C"/>
    <w:rsid w:val="00464684"/>
    <w:rsid w:val="00465B91"/>
    <w:rsid w:val="00465C0D"/>
    <w:rsid w:val="0046707B"/>
    <w:rsid w:val="0046751F"/>
    <w:rsid w:val="00467AF2"/>
    <w:rsid w:val="0047089A"/>
    <w:rsid w:val="00471333"/>
    <w:rsid w:val="00471AF0"/>
    <w:rsid w:val="00474080"/>
    <w:rsid w:val="00474C16"/>
    <w:rsid w:val="0047541D"/>
    <w:rsid w:val="004758B3"/>
    <w:rsid w:val="00480121"/>
    <w:rsid w:val="0048100F"/>
    <w:rsid w:val="00481EF0"/>
    <w:rsid w:val="0048207A"/>
    <w:rsid w:val="004854E4"/>
    <w:rsid w:val="004863F9"/>
    <w:rsid w:val="00486DE1"/>
    <w:rsid w:val="00487133"/>
    <w:rsid w:val="004949BD"/>
    <w:rsid w:val="00494CC3"/>
    <w:rsid w:val="00496CFF"/>
    <w:rsid w:val="004973B7"/>
    <w:rsid w:val="004A13B6"/>
    <w:rsid w:val="004A1E7F"/>
    <w:rsid w:val="004A1EC3"/>
    <w:rsid w:val="004A20F4"/>
    <w:rsid w:val="004A391B"/>
    <w:rsid w:val="004A4315"/>
    <w:rsid w:val="004A44BD"/>
    <w:rsid w:val="004A5609"/>
    <w:rsid w:val="004A5AE0"/>
    <w:rsid w:val="004A674D"/>
    <w:rsid w:val="004A78B0"/>
    <w:rsid w:val="004B22AE"/>
    <w:rsid w:val="004B2EAB"/>
    <w:rsid w:val="004B5DE3"/>
    <w:rsid w:val="004B78ED"/>
    <w:rsid w:val="004C01E3"/>
    <w:rsid w:val="004C057E"/>
    <w:rsid w:val="004C06E6"/>
    <w:rsid w:val="004C1E76"/>
    <w:rsid w:val="004C221C"/>
    <w:rsid w:val="004C4877"/>
    <w:rsid w:val="004C48AD"/>
    <w:rsid w:val="004C6439"/>
    <w:rsid w:val="004C7D60"/>
    <w:rsid w:val="004D01EB"/>
    <w:rsid w:val="004D1484"/>
    <w:rsid w:val="004D1B56"/>
    <w:rsid w:val="004D1F9E"/>
    <w:rsid w:val="004D2939"/>
    <w:rsid w:val="004D46DC"/>
    <w:rsid w:val="004D4882"/>
    <w:rsid w:val="004D4C2C"/>
    <w:rsid w:val="004D5468"/>
    <w:rsid w:val="004D563B"/>
    <w:rsid w:val="004E1728"/>
    <w:rsid w:val="004E184C"/>
    <w:rsid w:val="004E1A33"/>
    <w:rsid w:val="004E1ACA"/>
    <w:rsid w:val="004E1D10"/>
    <w:rsid w:val="004E32DC"/>
    <w:rsid w:val="004E7029"/>
    <w:rsid w:val="004E72E8"/>
    <w:rsid w:val="004E7633"/>
    <w:rsid w:val="004E7ECB"/>
    <w:rsid w:val="004F0965"/>
    <w:rsid w:val="004F0CA3"/>
    <w:rsid w:val="004F0CE5"/>
    <w:rsid w:val="004F1956"/>
    <w:rsid w:val="004F3F04"/>
    <w:rsid w:val="004F4F24"/>
    <w:rsid w:val="004F567D"/>
    <w:rsid w:val="004F5C38"/>
    <w:rsid w:val="004F5F05"/>
    <w:rsid w:val="004F6188"/>
    <w:rsid w:val="004F7100"/>
    <w:rsid w:val="00500511"/>
    <w:rsid w:val="00500BB2"/>
    <w:rsid w:val="0050123C"/>
    <w:rsid w:val="00503C5F"/>
    <w:rsid w:val="00503C8B"/>
    <w:rsid w:val="00503CCC"/>
    <w:rsid w:val="00503E96"/>
    <w:rsid w:val="00505339"/>
    <w:rsid w:val="00511BD0"/>
    <w:rsid w:val="00511F01"/>
    <w:rsid w:val="00511F43"/>
    <w:rsid w:val="00515A9B"/>
    <w:rsid w:val="00516432"/>
    <w:rsid w:val="00516D13"/>
    <w:rsid w:val="00520DEE"/>
    <w:rsid w:val="00521A28"/>
    <w:rsid w:val="00521D25"/>
    <w:rsid w:val="0052492E"/>
    <w:rsid w:val="005278CA"/>
    <w:rsid w:val="00530400"/>
    <w:rsid w:val="0053066B"/>
    <w:rsid w:val="00530934"/>
    <w:rsid w:val="00530D0D"/>
    <w:rsid w:val="005311C1"/>
    <w:rsid w:val="005331E5"/>
    <w:rsid w:val="00533817"/>
    <w:rsid w:val="005358B4"/>
    <w:rsid w:val="0053599A"/>
    <w:rsid w:val="0054066F"/>
    <w:rsid w:val="0054230B"/>
    <w:rsid w:val="00542547"/>
    <w:rsid w:val="00542632"/>
    <w:rsid w:val="00543E9B"/>
    <w:rsid w:val="00544059"/>
    <w:rsid w:val="00544D10"/>
    <w:rsid w:val="0054562B"/>
    <w:rsid w:val="00545E1F"/>
    <w:rsid w:val="00546D19"/>
    <w:rsid w:val="005475A2"/>
    <w:rsid w:val="005479AE"/>
    <w:rsid w:val="0055305A"/>
    <w:rsid w:val="005534C3"/>
    <w:rsid w:val="0055428B"/>
    <w:rsid w:val="005547B4"/>
    <w:rsid w:val="00554F74"/>
    <w:rsid w:val="005564F2"/>
    <w:rsid w:val="0056018A"/>
    <w:rsid w:val="005605CB"/>
    <w:rsid w:val="0056146D"/>
    <w:rsid w:val="0056187A"/>
    <w:rsid w:val="00562CCF"/>
    <w:rsid w:val="005642A0"/>
    <w:rsid w:val="0056483D"/>
    <w:rsid w:val="00565846"/>
    <w:rsid w:val="00566DF5"/>
    <w:rsid w:val="0057004F"/>
    <w:rsid w:val="00571B3B"/>
    <w:rsid w:val="0057299E"/>
    <w:rsid w:val="0057354B"/>
    <w:rsid w:val="0057360F"/>
    <w:rsid w:val="00573F8E"/>
    <w:rsid w:val="00575515"/>
    <w:rsid w:val="00575C4A"/>
    <w:rsid w:val="00575F00"/>
    <w:rsid w:val="005777C2"/>
    <w:rsid w:val="00580B61"/>
    <w:rsid w:val="00581362"/>
    <w:rsid w:val="005816C7"/>
    <w:rsid w:val="00581988"/>
    <w:rsid w:val="005833A8"/>
    <w:rsid w:val="00583C8D"/>
    <w:rsid w:val="005856E4"/>
    <w:rsid w:val="00586314"/>
    <w:rsid w:val="00590927"/>
    <w:rsid w:val="00590C13"/>
    <w:rsid w:val="00591E64"/>
    <w:rsid w:val="00591FDA"/>
    <w:rsid w:val="00592B6C"/>
    <w:rsid w:val="00593E49"/>
    <w:rsid w:val="00593FAB"/>
    <w:rsid w:val="005948CC"/>
    <w:rsid w:val="005949AE"/>
    <w:rsid w:val="0059531D"/>
    <w:rsid w:val="00597642"/>
    <w:rsid w:val="00597B4D"/>
    <w:rsid w:val="005A02D9"/>
    <w:rsid w:val="005A11FB"/>
    <w:rsid w:val="005A207D"/>
    <w:rsid w:val="005A22CA"/>
    <w:rsid w:val="005A2CB5"/>
    <w:rsid w:val="005A41EA"/>
    <w:rsid w:val="005A55A6"/>
    <w:rsid w:val="005A5D16"/>
    <w:rsid w:val="005A6E7A"/>
    <w:rsid w:val="005B1B88"/>
    <w:rsid w:val="005B206A"/>
    <w:rsid w:val="005B2539"/>
    <w:rsid w:val="005B2CCF"/>
    <w:rsid w:val="005B55EB"/>
    <w:rsid w:val="005B5B3A"/>
    <w:rsid w:val="005B5C22"/>
    <w:rsid w:val="005B5C99"/>
    <w:rsid w:val="005B67F7"/>
    <w:rsid w:val="005B7626"/>
    <w:rsid w:val="005C25EB"/>
    <w:rsid w:val="005C2C1B"/>
    <w:rsid w:val="005C2E0A"/>
    <w:rsid w:val="005C4967"/>
    <w:rsid w:val="005C6328"/>
    <w:rsid w:val="005C7191"/>
    <w:rsid w:val="005C7288"/>
    <w:rsid w:val="005C7F7B"/>
    <w:rsid w:val="005D2250"/>
    <w:rsid w:val="005D31D4"/>
    <w:rsid w:val="005D3407"/>
    <w:rsid w:val="005D389B"/>
    <w:rsid w:val="005D4751"/>
    <w:rsid w:val="005D4C85"/>
    <w:rsid w:val="005D5500"/>
    <w:rsid w:val="005D6FC9"/>
    <w:rsid w:val="005E00D2"/>
    <w:rsid w:val="005E0220"/>
    <w:rsid w:val="005E3F8E"/>
    <w:rsid w:val="005E5D49"/>
    <w:rsid w:val="005E6D98"/>
    <w:rsid w:val="005F0015"/>
    <w:rsid w:val="005F0378"/>
    <w:rsid w:val="005F1C27"/>
    <w:rsid w:val="005F3D28"/>
    <w:rsid w:val="005F4511"/>
    <w:rsid w:val="005F4C09"/>
    <w:rsid w:val="005F59B6"/>
    <w:rsid w:val="005F67D6"/>
    <w:rsid w:val="0060017C"/>
    <w:rsid w:val="00600A19"/>
    <w:rsid w:val="006014E3"/>
    <w:rsid w:val="00601C1F"/>
    <w:rsid w:val="00601E23"/>
    <w:rsid w:val="00602A09"/>
    <w:rsid w:val="00603585"/>
    <w:rsid w:val="0060458B"/>
    <w:rsid w:val="00606061"/>
    <w:rsid w:val="00606311"/>
    <w:rsid w:val="00606681"/>
    <w:rsid w:val="00606815"/>
    <w:rsid w:val="00607418"/>
    <w:rsid w:val="00607425"/>
    <w:rsid w:val="00610686"/>
    <w:rsid w:val="00611177"/>
    <w:rsid w:val="00612F3B"/>
    <w:rsid w:val="006130E1"/>
    <w:rsid w:val="00613BCA"/>
    <w:rsid w:val="0061528E"/>
    <w:rsid w:val="0061652F"/>
    <w:rsid w:val="00617315"/>
    <w:rsid w:val="00617780"/>
    <w:rsid w:val="00622012"/>
    <w:rsid w:val="0062352A"/>
    <w:rsid w:val="0062486C"/>
    <w:rsid w:val="00625F21"/>
    <w:rsid w:val="00631427"/>
    <w:rsid w:val="006315CC"/>
    <w:rsid w:val="006317B6"/>
    <w:rsid w:val="00631B9F"/>
    <w:rsid w:val="00636376"/>
    <w:rsid w:val="006364FA"/>
    <w:rsid w:val="00636924"/>
    <w:rsid w:val="00636F2A"/>
    <w:rsid w:val="006410CA"/>
    <w:rsid w:val="0064144F"/>
    <w:rsid w:val="00641672"/>
    <w:rsid w:val="006416C4"/>
    <w:rsid w:val="00641934"/>
    <w:rsid w:val="00643C32"/>
    <w:rsid w:val="00644202"/>
    <w:rsid w:val="00644B37"/>
    <w:rsid w:val="00646D2C"/>
    <w:rsid w:val="0064744A"/>
    <w:rsid w:val="00647F55"/>
    <w:rsid w:val="006513C0"/>
    <w:rsid w:val="006516B3"/>
    <w:rsid w:val="00651FB0"/>
    <w:rsid w:val="006535EB"/>
    <w:rsid w:val="0065388C"/>
    <w:rsid w:val="00654608"/>
    <w:rsid w:val="0065591F"/>
    <w:rsid w:val="00656400"/>
    <w:rsid w:val="0065641D"/>
    <w:rsid w:val="00656D40"/>
    <w:rsid w:val="00656E19"/>
    <w:rsid w:val="006577FF"/>
    <w:rsid w:val="0066018A"/>
    <w:rsid w:val="006606FC"/>
    <w:rsid w:val="006626E8"/>
    <w:rsid w:val="006628BD"/>
    <w:rsid w:val="00663B26"/>
    <w:rsid w:val="0066427B"/>
    <w:rsid w:val="00665019"/>
    <w:rsid w:val="00665224"/>
    <w:rsid w:val="006656CB"/>
    <w:rsid w:val="00666921"/>
    <w:rsid w:val="006676EF"/>
    <w:rsid w:val="006708F5"/>
    <w:rsid w:val="006714DF"/>
    <w:rsid w:val="0067164E"/>
    <w:rsid w:val="00671720"/>
    <w:rsid w:val="00671BD8"/>
    <w:rsid w:val="00673052"/>
    <w:rsid w:val="00673526"/>
    <w:rsid w:val="00674390"/>
    <w:rsid w:val="0067477F"/>
    <w:rsid w:val="0067496C"/>
    <w:rsid w:val="0067646A"/>
    <w:rsid w:val="00677310"/>
    <w:rsid w:val="00677AEB"/>
    <w:rsid w:val="00677D5E"/>
    <w:rsid w:val="0068148D"/>
    <w:rsid w:val="0068271D"/>
    <w:rsid w:val="00682856"/>
    <w:rsid w:val="00682965"/>
    <w:rsid w:val="006842D7"/>
    <w:rsid w:val="00684CB8"/>
    <w:rsid w:val="006855BE"/>
    <w:rsid w:val="00687B32"/>
    <w:rsid w:val="006903AD"/>
    <w:rsid w:val="00691D57"/>
    <w:rsid w:val="00692E46"/>
    <w:rsid w:val="00692F9D"/>
    <w:rsid w:val="006936E3"/>
    <w:rsid w:val="0069563E"/>
    <w:rsid w:val="00695D94"/>
    <w:rsid w:val="006965B1"/>
    <w:rsid w:val="0069687E"/>
    <w:rsid w:val="00696BCE"/>
    <w:rsid w:val="0069710B"/>
    <w:rsid w:val="00697739"/>
    <w:rsid w:val="006A038F"/>
    <w:rsid w:val="006A0AC4"/>
    <w:rsid w:val="006A0E27"/>
    <w:rsid w:val="006A1AE3"/>
    <w:rsid w:val="006A1C0B"/>
    <w:rsid w:val="006A246D"/>
    <w:rsid w:val="006A3D82"/>
    <w:rsid w:val="006A42B0"/>
    <w:rsid w:val="006A5568"/>
    <w:rsid w:val="006A575C"/>
    <w:rsid w:val="006A5C4B"/>
    <w:rsid w:val="006A7421"/>
    <w:rsid w:val="006B0E1E"/>
    <w:rsid w:val="006B25FB"/>
    <w:rsid w:val="006B3684"/>
    <w:rsid w:val="006B3E83"/>
    <w:rsid w:val="006B4835"/>
    <w:rsid w:val="006B52CF"/>
    <w:rsid w:val="006C104D"/>
    <w:rsid w:val="006C272A"/>
    <w:rsid w:val="006C5D9D"/>
    <w:rsid w:val="006C63F9"/>
    <w:rsid w:val="006C6D6C"/>
    <w:rsid w:val="006D01EE"/>
    <w:rsid w:val="006D10D1"/>
    <w:rsid w:val="006D150C"/>
    <w:rsid w:val="006D1559"/>
    <w:rsid w:val="006D1809"/>
    <w:rsid w:val="006D320B"/>
    <w:rsid w:val="006D400B"/>
    <w:rsid w:val="006D67CB"/>
    <w:rsid w:val="006D7615"/>
    <w:rsid w:val="006D7923"/>
    <w:rsid w:val="006D7A34"/>
    <w:rsid w:val="006E05BA"/>
    <w:rsid w:val="006E133A"/>
    <w:rsid w:val="006E3AA9"/>
    <w:rsid w:val="006E42EB"/>
    <w:rsid w:val="006E51A2"/>
    <w:rsid w:val="006E532B"/>
    <w:rsid w:val="006E7E24"/>
    <w:rsid w:val="006F0311"/>
    <w:rsid w:val="006F37F2"/>
    <w:rsid w:val="006F4F66"/>
    <w:rsid w:val="006F5EA9"/>
    <w:rsid w:val="006F60F2"/>
    <w:rsid w:val="006F7752"/>
    <w:rsid w:val="00706FB1"/>
    <w:rsid w:val="007103F4"/>
    <w:rsid w:val="00712265"/>
    <w:rsid w:val="00713763"/>
    <w:rsid w:val="00713F40"/>
    <w:rsid w:val="0071514F"/>
    <w:rsid w:val="00715C03"/>
    <w:rsid w:val="00715E80"/>
    <w:rsid w:val="007161BE"/>
    <w:rsid w:val="0071620C"/>
    <w:rsid w:val="007225E9"/>
    <w:rsid w:val="007241AF"/>
    <w:rsid w:val="00724A8D"/>
    <w:rsid w:val="00725F1C"/>
    <w:rsid w:val="007274B5"/>
    <w:rsid w:val="007279B0"/>
    <w:rsid w:val="00727E4B"/>
    <w:rsid w:val="0073010C"/>
    <w:rsid w:val="007304AB"/>
    <w:rsid w:val="00732996"/>
    <w:rsid w:val="0073315D"/>
    <w:rsid w:val="00734337"/>
    <w:rsid w:val="0073493A"/>
    <w:rsid w:val="007362D4"/>
    <w:rsid w:val="00737644"/>
    <w:rsid w:val="00737C0C"/>
    <w:rsid w:val="007416D3"/>
    <w:rsid w:val="00741DA6"/>
    <w:rsid w:val="0074220F"/>
    <w:rsid w:val="007425D1"/>
    <w:rsid w:val="00744C52"/>
    <w:rsid w:val="007454A6"/>
    <w:rsid w:val="00745FB5"/>
    <w:rsid w:val="00746069"/>
    <w:rsid w:val="0074710F"/>
    <w:rsid w:val="0074723C"/>
    <w:rsid w:val="007477FC"/>
    <w:rsid w:val="00747D48"/>
    <w:rsid w:val="00747DB8"/>
    <w:rsid w:val="00747E1D"/>
    <w:rsid w:val="00751ABC"/>
    <w:rsid w:val="00757B49"/>
    <w:rsid w:val="00762620"/>
    <w:rsid w:val="00762E6E"/>
    <w:rsid w:val="00762F2A"/>
    <w:rsid w:val="00764A21"/>
    <w:rsid w:val="00766356"/>
    <w:rsid w:val="007669EF"/>
    <w:rsid w:val="00766C7F"/>
    <w:rsid w:val="00770BB2"/>
    <w:rsid w:val="00771A66"/>
    <w:rsid w:val="007757C7"/>
    <w:rsid w:val="007776D0"/>
    <w:rsid w:val="00777E59"/>
    <w:rsid w:val="00777FDE"/>
    <w:rsid w:val="00782DAF"/>
    <w:rsid w:val="00786D0A"/>
    <w:rsid w:val="00787DB2"/>
    <w:rsid w:val="0079029A"/>
    <w:rsid w:val="00790BC1"/>
    <w:rsid w:val="007955F8"/>
    <w:rsid w:val="00796595"/>
    <w:rsid w:val="007A1BBE"/>
    <w:rsid w:val="007A24CF"/>
    <w:rsid w:val="007A2E96"/>
    <w:rsid w:val="007A52EF"/>
    <w:rsid w:val="007A76EA"/>
    <w:rsid w:val="007B0AC7"/>
    <w:rsid w:val="007B1E1D"/>
    <w:rsid w:val="007B2438"/>
    <w:rsid w:val="007B3A20"/>
    <w:rsid w:val="007B3DAC"/>
    <w:rsid w:val="007C030C"/>
    <w:rsid w:val="007C0F80"/>
    <w:rsid w:val="007C1759"/>
    <w:rsid w:val="007C33C9"/>
    <w:rsid w:val="007C43C4"/>
    <w:rsid w:val="007D0547"/>
    <w:rsid w:val="007D067C"/>
    <w:rsid w:val="007D0EC9"/>
    <w:rsid w:val="007D2E0D"/>
    <w:rsid w:val="007D3B65"/>
    <w:rsid w:val="007D78CD"/>
    <w:rsid w:val="007E00D4"/>
    <w:rsid w:val="007E0EF7"/>
    <w:rsid w:val="007E1B11"/>
    <w:rsid w:val="007E2682"/>
    <w:rsid w:val="007E438C"/>
    <w:rsid w:val="007E43B0"/>
    <w:rsid w:val="007F0F26"/>
    <w:rsid w:val="007F0FB8"/>
    <w:rsid w:val="007F1021"/>
    <w:rsid w:val="007F17CC"/>
    <w:rsid w:val="007F20F1"/>
    <w:rsid w:val="007F22FF"/>
    <w:rsid w:val="007F2D99"/>
    <w:rsid w:val="007F5FDB"/>
    <w:rsid w:val="007F708F"/>
    <w:rsid w:val="007F7C82"/>
    <w:rsid w:val="007F7E6D"/>
    <w:rsid w:val="0080067F"/>
    <w:rsid w:val="00801DFF"/>
    <w:rsid w:val="00802B56"/>
    <w:rsid w:val="00804F8F"/>
    <w:rsid w:val="00805CFC"/>
    <w:rsid w:val="008107F5"/>
    <w:rsid w:val="00810B06"/>
    <w:rsid w:val="00811285"/>
    <w:rsid w:val="0081188F"/>
    <w:rsid w:val="008138F2"/>
    <w:rsid w:val="00813C38"/>
    <w:rsid w:val="00815B7F"/>
    <w:rsid w:val="00816ED3"/>
    <w:rsid w:val="008171DD"/>
    <w:rsid w:val="00817DC2"/>
    <w:rsid w:val="00821569"/>
    <w:rsid w:val="0082207E"/>
    <w:rsid w:val="00822347"/>
    <w:rsid w:val="00822551"/>
    <w:rsid w:val="00822C8F"/>
    <w:rsid w:val="00823F40"/>
    <w:rsid w:val="00824BFB"/>
    <w:rsid w:val="00825039"/>
    <w:rsid w:val="008252C5"/>
    <w:rsid w:val="00826D82"/>
    <w:rsid w:val="00826EC3"/>
    <w:rsid w:val="00830B74"/>
    <w:rsid w:val="00830E38"/>
    <w:rsid w:val="0083117E"/>
    <w:rsid w:val="00832B64"/>
    <w:rsid w:val="0083330F"/>
    <w:rsid w:val="00833EB0"/>
    <w:rsid w:val="00834B29"/>
    <w:rsid w:val="008356F5"/>
    <w:rsid w:val="0083592E"/>
    <w:rsid w:val="008375E6"/>
    <w:rsid w:val="00842A0D"/>
    <w:rsid w:val="00843309"/>
    <w:rsid w:val="0084337C"/>
    <w:rsid w:val="00845778"/>
    <w:rsid w:val="0084798C"/>
    <w:rsid w:val="00850053"/>
    <w:rsid w:val="00850EE8"/>
    <w:rsid w:val="0085131C"/>
    <w:rsid w:val="00851926"/>
    <w:rsid w:val="008523DF"/>
    <w:rsid w:val="008526E5"/>
    <w:rsid w:val="00852809"/>
    <w:rsid w:val="0085297F"/>
    <w:rsid w:val="008534B6"/>
    <w:rsid w:val="00854E40"/>
    <w:rsid w:val="00854E86"/>
    <w:rsid w:val="00855760"/>
    <w:rsid w:val="008561B0"/>
    <w:rsid w:val="00860C04"/>
    <w:rsid w:val="008611DA"/>
    <w:rsid w:val="00863470"/>
    <w:rsid w:val="008648C9"/>
    <w:rsid w:val="00864B5B"/>
    <w:rsid w:val="00864BC1"/>
    <w:rsid w:val="00865015"/>
    <w:rsid w:val="00867E2A"/>
    <w:rsid w:val="0087000D"/>
    <w:rsid w:val="008700C0"/>
    <w:rsid w:val="00870605"/>
    <w:rsid w:val="008711F4"/>
    <w:rsid w:val="0087121D"/>
    <w:rsid w:val="008713B3"/>
    <w:rsid w:val="00873391"/>
    <w:rsid w:val="00873F3D"/>
    <w:rsid w:val="0087494F"/>
    <w:rsid w:val="00876254"/>
    <w:rsid w:val="00876C2D"/>
    <w:rsid w:val="008773CF"/>
    <w:rsid w:val="0088021A"/>
    <w:rsid w:val="008805F8"/>
    <w:rsid w:val="008823FB"/>
    <w:rsid w:val="0088294B"/>
    <w:rsid w:val="00883F38"/>
    <w:rsid w:val="00886C40"/>
    <w:rsid w:val="00890E01"/>
    <w:rsid w:val="0089125C"/>
    <w:rsid w:val="00891EE5"/>
    <w:rsid w:val="00891F9A"/>
    <w:rsid w:val="00894DF1"/>
    <w:rsid w:val="00895292"/>
    <w:rsid w:val="00895D7E"/>
    <w:rsid w:val="00896B37"/>
    <w:rsid w:val="008A1944"/>
    <w:rsid w:val="008A2061"/>
    <w:rsid w:val="008A21D1"/>
    <w:rsid w:val="008A5D8F"/>
    <w:rsid w:val="008A6A59"/>
    <w:rsid w:val="008A7126"/>
    <w:rsid w:val="008B1C01"/>
    <w:rsid w:val="008B23B6"/>
    <w:rsid w:val="008B32AE"/>
    <w:rsid w:val="008B3BF4"/>
    <w:rsid w:val="008B3D98"/>
    <w:rsid w:val="008B41FD"/>
    <w:rsid w:val="008B4348"/>
    <w:rsid w:val="008B43EC"/>
    <w:rsid w:val="008B47BF"/>
    <w:rsid w:val="008B5EE6"/>
    <w:rsid w:val="008B7371"/>
    <w:rsid w:val="008B79CB"/>
    <w:rsid w:val="008C0725"/>
    <w:rsid w:val="008C0D26"/>
    <w:rsid w:val="008C117E"/>
    <w:rsid w:val="008C2B13"/>
    <w:rsid w:val="008C3FE6"/>
    <w:rsid w:val="008C4762"/>
    <w:rsid w:val="008C6D86"/>
    <w:rsid w:val="008C70EF"/>
    <w:rsid w:val="008D0528"/>
    <w:rsid w:val="008D0B01"/>
    <w:rsid w:val="008D2858"/>
    <w:rsid w:val="008D32A0"/>
    <w:rsid w:val="008D4450"/>
    <w:rsid w:val="008D4544"/>
    <w:rsid w:val="008D45F4"/>
    <w:rsid w:val="008D5E21"/>
    <w:rsid w:val="008D62D0"/>
    <w:rsid w:val="008E2663"/>
    <w:rsid w:val="008E26AA"/>
    <w:rsid w:val="008E2C57"/>
    <w:rsid w:val="008E39FD"/>
    <w:rsid w:val="008E4976"/>
    <w:rsid w:val="008E5125"/>
    <w:rsid w:val="008E624C"/>
    <w:rsid w:val="008E7853"/>
    <w:rsid w:val="008F09BC"/>
    <w:rsid w:val="008F2C46"/>
    <w:rsid w:val="008F3130"/>
    <w:rsid w:val="008F40B1"/>
    <w:rsid w:val="008F512B"/>
    <w:rsid w:val="008F7080"/>
    <w:rsid w:val="00900A9D"/>
    <w:rsid w:val="00901002"/>
    <w:rsid w:val="00903066"/>
    <w:rsid w:val="00904278"/>
    <w:rsid w:val="00904562"/>
    <w:rsid w:val="00905533"/>
    <w:rsid w:val="00905946"/>
    <w:rsid w:val="00906080"/>
    <w:rsid w:val="00907B53"/>
    <w:rsid w:val="00910411"/>
    <w:rsid w:val="00911E6B"/>
    <w:rsid w:val="00912516"/>
    <w:rsid w:val="00912DD3"/>
    <w:rsid w:val="009140C5"/>
    <w:rsid w:val="00914D1A"/>
    <w:rsid w:val="0091672D"/>
    <w:rsid w:val="00920657"/>
    <w:rsid w:val="00921488"/>
    <w:rsid w:val="00921E45"/>
    <w:rsid w:val="00923917"/>
    <w:rsid w:val="00923A24"/>
    <w:rsid w:val="0092462C"/>
    <w:rsid w:val="009248C7"/>
    <w:rsid w:val="00924C42"/>
    <w:rsid w:val="009263A7"/>
    <w:rsid w:val="0092687A"/>
    <w:rsid w:val="00926E74"/>
    <w:rsid w:val="009273F7"/>
    <w:rsid w:val="00930C7C"/>
    <w:rsid w:val="009312E4"/>
    <w:rsid w:val="00931CB1"/>
    <w:rsid w:val="0093210A"/>
    <w:rsid w:val="009330F7"/>
    <w:rsid w:val="009331E5"/>
    <w:rsid w:val="00933322"/>
    <w:rsid w:val="00933A3A"/>
    <w:rsid w:val="00934570"/>
    <w:rsid w:val="00935892"/>
    <w:rsid w:val="0093628F"/>
    <w:rsid w:val="009366A8"/>
    <w:rsid w:val="00937404"/>
    <w:rsid w:val="009404D2"/>
    <w:rsid w:val="00940C14"/>
    <w:rsid w:val="009416B2"/>
    <w:rsid w:val="00942899"/>
    <w:rsid w:val="00943900"/>
    <w:rsid w:val="00944680"/>
    <w:rsid w:val="00944E15"/>
    <w:rsid w:val="00946869"/>
    <w:rsid w:val="00950674"/>
    <w:rsid w:val="00950AAB"/>
    <w:rsid w:val="00951941"/>
    <w:rsid w:val="00951F20"/>
    <w:rsid w:val="00952704"/>
    <w:rsid w:val="00954353"/>
    <w:rsid w:val="00957446"/>
    <w:rsid w:val="009607C9"/>
    <w:rsid w:val="00961BE3"/>
    <w:rsid w:val="00962CCA"/>
    <w:rsid w:val="009644FE"/>
    <w:rsid w:val="009646D1"/>
    <w:rsid w:val="00964C25"/>
    <w:rsid w:val="00965863"/>
    <w:rsid w:val="00965BBC"/>
    <w:rsid w:val="009662B9"/>
    <w:rsid w:val="00971D64"/>
    <w:rsid w:val="009730BB"/>
    <w:rsid w:val="00973C1A"/>
    <w:rsid w:val="00973D13"/>
    <w:rsid w:val="00974410"/>
    <w:rsid w:val="00974952"/>
    <w:rsid w:val="009769B0"/>
    <w:rsid w:val="0097748B"/>
    <w:rsid w:val="00977695"/>
    <w:rsid w:val="00980344"/>
    <w:rsid w:val="009813AC"/>
    <w:rsid w:val="0098289C"/>
    <w:rsid w:val="00984664"/>
    <w:rsid w:val="009859A3"/>
    <w:rsid w:val="009861A6"/>
    <w:rsid w:val="009862B4"/>
    <w:rsid w:val="009865E0"/>
    <w:rsid w:val="00986827"/>
    <w:rsid w:val="00990E74"/>
    <w:rsid w:val="0099151F"/>
    <w:rsid w:val="00991B1C"/>
    <w:rsid w:val="009923F7"/>
    <w:rsid w:val="00992428"/>
    <w:rsid w:val="00995753"/>
    <w:rsid w:val="00995E8E"/>
    <w:rsid w:val="00995FDF"/>
    <w:rsid w:val="009962A7"/>
    <w:rsid w:val="009964FE"/>
    <w:rsid w:val="00997A14"/>
    <w:rsid w:val="009A0101"/>
    <w:rsid w:val="009A032E"/>
    <w:rsid w:val="009A0AA7"/>
    <w:rsid w:val="009A420F"/>
    <w:rsid w:val="009A4B27"/>
    <w:rsid w:val="009A4FF9"/>
    <w:rsid w:val="009A5413"/>
    <w:rsid w:val="009A592B"/>
    <w:rsid w:val="009B0D68"/>
    <w:rsid w:val="009B1233"/>
    <w:rsid w:val="009B130B"/>
    <w:rsid w:val="009B1383"/>
    <w:rsid w:val="009B209D"/>
    <w:rsid w:val="009B456A"/>
    <w:rsid w:val="009B4D87"/>
    <w:rsid w:val="009C0078"/>
    <w:rsid w:val="009C0BFE"/>
    <w:rsid w:val="009C33F9"/>
    <w:rsid w:val="009C44E5"/>
    <w:rsid w:val="009C5669"/>
    <w:rsid w:val="009C5A64"/>
    <w:rsid w:val="009C6E3D"/>
    <w:rsid w:val="009C7DC1"/>
    <w:rsid w:val="009D03E8"/>
    <w:rsid w:val="009D151D"/>
    <w:rsid w:val="009D200D"/>
    <w:rsid w:val="009D3215"/>
    <w:rsid w:val="009D4293"/>
    <w:rsid w:val="009D51A4"/>
    <w:rsid w:val="009D617D"/>
    <w:rsid w:val="009D6678"/>
    <w:rsid w:val="009D7536"/>
    <w:rsid w:val="009E477D"/>
    <w:rsid w:val="009E4A68"/>
    <w:rsid w:val="009F0141"/>
    <w:rsid w:val="009F127B"/>
    <w:rsid w:val="009F210E"/>
    <w:rsid w:val="009F269A"/>
    <w:rsid w:val="009F28E8"/>
    <w:rsid w:val="009F2EAC"/>
    <w:rsid w:val="009F2F3C"/>
    <w:rsid w:val="009F4C17"/>
    <w:rsid w:val="009F61A4"/>
    <w:rsid w:val="009F71AA"/>
    <w:rsid w:val="009F7BB6"/>
    <w:rsid w:val="00A0046A"/>
    <w:rsid w:val="00A00BB2"/>
    <w:rsid w:val="00A00D72"/>
    <w:rsid w:val="00A01387"/>
    <w:rsid w:val="00A01536"/>
    <w:rsid w:val="00A01D4B"/>
    <w:rsid w:val="00A01E7F"/>
    <w:rsid w:val="00A0244E"/>
    <w:rsid w:val="00A03039"/>
    <w:rsid w:val="00A04D2A"/>
    <w:rsid w:val="00A0571B"/>
    <w:rsid w:val="00A109E5"/>
    <w:rsid w:val="00A10A5C"/>
    <w:rsid w:val="00A10F3A"/>
    <w:rsid w:val="00A1437E"/>
    <w:rsid w:val="00A14A56"/>
    <w:rsid w:val="00A15FF2"/>
    <w:rsid w:val="00A16274"/>
    <w:rsid w:val="00A17873"/>
    <w:rsid w:val="00A20A39"/>
    <w:rsid w:val="00A217F3"/>
    <w:rsid w:val="00A25662"/>
    <w:rsid w:val="00A25A38"/>
    <w:rsid w:val="00A26AED"/>
    <w:rsid w:val="00A27C9F"/>
    <w:rsid w:val="00A30FD5"/>
    <w:rsid w:val="00A319CB"/>
    <w:rsid w:val="00A320CA"/>
    <w:rsid w:val="00A322C4"/>
    <w:rsid w:val="00A32AB2"/>
    <w:rsid w:val="00A34A12"/>
    <w:rsid w:val="00A373F7"/>
    <w:rsid w:val="00A424FF"/>
    <w:rsid w:val="00A4266B"/>
    <w:rsid w:val="00A43B45"/>
    <w:rsid w:val="00A43D82"/>
    <w:rsid w:val="00A454BD"/>
    <w:rsid w:val="00A455EF"/>
    <w:rsid w:val="00A46F6B"/>
    <w:rsid w:val="00A46F79"/>
    <w:rsid w:val="00A46F91"/>
    <w:rsid w:val="00A50316"/>
    <w:rsid w:val="00A50748"/>
    <w:rsid w:val="00A50C0F"/>
    <w:rsid w:val="00A50EAA"/>
    <w:rsid w:val="00A517FD"/>
    <w:rsid w:val="00A521A2"/>
    <w:rsid w:val="00A52C2E"/>
    <w:rsid w:val="00A532A5"/>
    <w:rsid w:val="00A54422"/>
    <w:rsid w:val="00A550E5"/>
    <w:rsid w:val="00A557AF"/>
    <w:rsid w:val="00A60A4F"/>
    <w:rsid w:val="00A61F80"/>
    <w:rsid w:val="00A624BC"/>
    <w:rsid w:val="00A637CC"/>
    <w:rsid w:val="00A637D5"/>
    <w:rsid w:val="00A64CC7"/>
    <w:rsid w:val="00A671CD"/>
    <w:rsid w:val="00A708AF"/>
    <w:rsid w:val="00A713CC"/>
    <w:rsid w:val="00A73EBA"/>
    <w:rsid w:val="00A73FCD"/>
    <w:rsid w:val="00A74362"/>
    <w:rsid w:val="00A75392"/>
    <w:rsid w:val="00A7544C"/>
    <w:rsid w:val="00A75FFD"/>
    <w:rsid w:val="00A761CC"/>
    <w:rsid w:val="00A76540"/>
    <w:rsid w:val="00A76D1F"/>
    <w:rsid w:val="00A80711"/>
    <w:rsid w:val="00A80A12"/>
    <w:rsid w:val="00A811C2"/>
    <w:rsid w:val="00A81D29"/>
    <w:rsid w:val="00A822E6"/>
    <w:rsid w:val="00A82835"/>
    <w:rsid w:val="00A83B5B"/>
    <w:rsid w:val="00A84040"/>
    <w:rsid w:val="00A84491"/>
    <w:rsid w:val="00A8597A"/>
    <w:rsid w:val="00A87078"/>
    <w:rsid w:val="00A87211"/>
    <w:rsid w:val="00A87FD9"/>
    <w:rsid w:val="00A902F8"/>
    <w:rsid w:val="00A9074C"/>
    <w:rsid w:val="00A90D39"/>
    <w:rsid w:val="00A913A1"/>
    <w:rsid w:val="00A92AF5"/>
    <w:rsid w:val="00A93FEA"/>
    <w:rsid w:val="00A94665"/>
    <w:rsid w:val="00A970BB"/>
    <w:rsid w:val="00A976E3"/>
    <w:rsid w:val="00AA0702"/>
    <w:rsid w:val="00AA0760"/>
    <w:rsid w:val="00AA1450"/>
    <w:rsid w:val="00AA1D78"/>
    <w:rsid w:val="00AA2098"/>
    <w:rsid w:val="00AA2BB5"/>
    <w:rsid w:val="00AA39CC"/>
    <w:rsid w:val="00AA3F07"/>
    <w:rsid w:val="00AA421C"/>
    <w:rsid w:val="00AA5747"/>
    <w:rsid w:val="00AA58C2"/>
    <w:rsid w:val="00AA59BA"/>
    <w:rsid w:val="00AA5CDE"/>
    <w:rsid w:val="00AA65A2"/>
    <w:rsid w:val="00AA787B"/>
    <w:rsid w:val="00AB1894"/>
    <w:rsid w:val="00AB2035"/>
    <w:rsid w:val="00AB331E"/>
    <w:rsid w:val="00AB4781"/>
    <w:rsid w:val="00AB47C7"/>
    <w:rsid w:val="00AB625E"/>
    <w:rsid w:val="00AB76ED"/>
    <w:rsid w:val="00AC0CB2"/>
    <w:rsid w:val="00AC1E53"/>
    <w:rsid w:val="00AC2055"/>
    <w:rsid w:val="00AC3B2B"/>
    <w:rsid w:val="00AC3EED"/>
    <w:rsid w:val="00AC40D6"/>
    <w:rsid w:val="00AC4F98"/>
    <w:rsid w:val="00AC6BA7"/>
    <w:rsid w:val="00AC7EEF"/>
    <w:rsid w:val="00AD3372"/>
    <w:rsid w:val="00AD3BB3"/>
    <w:rsid w:val="00AD56F2"/>
    <w:rsid w:val="00AD6CFF"/>
    <w:rsid w:val="00AD747B"/>
    <w:rsid w:val="00AD79C9"/>
    <w:rsid w:val="00AD7A43"/>
    <w:rsid w:val="00AD7A8F"/>
    <w:rsid w:val="00AE1B60"/>
    <w:rsid w:val="00AE35D4"/>
    <w:rsid w:val="00AE4013"/>
    <w:rsid w:val="00AE45BB"/>
    <w:rsid w:val="00AE724C"/>
    <w:rsid w:val="00AE7379"/>
    <w:rsid w:val="00AF0555"/>
    <w:rsid w:val="00AF17CB"/>
    <w:rsid w:val="00AF298D"/>
    <w:rsid w:val="00AF2DA8"/>
    <w:rsid w:val="00AF4707"/>
    <w:rsid w:val="00AF4FB7"/>
    <w:rsid w:val="00AF6FDA"/>
    <w:rsid w:val="00AF7811"/>
    <w:rsid w:val="00B0065B"/>
    <w:rsid w:val="00B01DB8"/>
    <w:rsid w:val="00B023AB"/>
    <w:rsid w:val="00B0381A"/>
    <w:rsid w:val="00B04802"/>
    <w:rsid w:val="00B05E22"/>
    <w:rsid w:val="00B05F77"/>
    <w:rsid w:val="00B07277"/>
    <w:rsid w:val="00B07EF1"/>
    <w:rsid w:val="00B11BD2"/>
    <w:rsid w:val="00B1205A"/>
    <w:rsid w:val="00B120D9"/>
    <w:rsid w:val="00B133CC"/>
    <w:rsid w:val="00B1409A"/>
    <w:rsid w:val="00B150D5"/>
    <w:rsid w:val="00B163CA"/>
    <w:rsid w:val="00B16A25"/>
    <w:rsid w:val="00B176DE"/>
    <w:rsid w:val="00B20793"/>
    <w:rsid w:val="00B20BE5"/>
    <w:rsid w:val="00B22014"/>
    <w:rsid w:val="00B23B74"/>
    <w:rsid w:val="00B245C5"/>
    <w:rsid w:val="00B24849"/>
    <w:rsid w:val="00B25034"/>
    <w:rsid w:val="00B27352"/>
    <w:rsid w:val="00B30626"/>
    <w:rsid w:val="00B31852"/>
    <w:rsid w:val="00B31E23"/>
    <w:rsid w:val="00B31E6D"/>
    <w:rsid w:val="00B32157"/>
    <w:rsid w:val="00B324F5"/>
    <w:rsid w:val="00B32CDD"/>
    <w:rsid w:val="00B33431"/>
    <w:rsid w:val="00B336DE"/>
    <w:rsid w:val="00B34251"/>
    <w:rsid w:val="00B34DBB"/>
    <w:rsid w:val="00B35C24"/>
    <w:rsid w:val="00B35DBA"/>
    <w:rsid w:val="00B3750D"/>
    <w:rsid w:val="00B41129"/>
    <w:rsid w:val="00B43CB6"/>
    <w:rsid w:val="00B43D5C"/>
    <w:rsid w:val="00B45B04"/>
    <w:rsid w:val="00B4635B"/>
    <w:rsid w:val="00B46A0D"/>
    <w:rsid w:val="00B50BB2"/>
    <w:rsid w:val="00B51C33"/>
    <w:rsid w:val="00B52386"/>
    <w:rsid w:val="00B52848"/>
    <w:rsid w:val="00B52954"/>
    <w:rsid w:val="00B53211"/>
    <w:rsid w:val="00B5422D"/>
    <w:rsid w:val="00B54479"/>
    <w:rsid w:val="00B60ECA"/>
    <w:rsid w:val="00B610D7"/>
    <w:rsid w:val="00B63082"/>
    <w:rsid w:val="00B63287"/>
    <w:rsid w:val="00B63A67"/>
    <w:rsid w:val="00B64671"/>
    <w:rsid w:val="00B6654A"/>
    <w:rsid w:val="00B6680F"/>
    <w:rsid w:val="00B67BE5"/>
    <w:rsid w:val="00B7156C"/>
    <w:rsid w:val="00B71A4D"/>
    <w:rsid w:val="00B725E1"/>
    <w:rsid w:val="00B73DAF"/>
    <w:rsid w:val="00B73DD0"/>
    <w:rsid w:val="00B7545A"/>
    <w:rsid w:val="00B75FB6"/>
    <w:rsid w:val="00B76417"/>
    <w:rsid w:val="00B77263"/>
    <w:rsid w:val="00B81631"/>
    <w:rsid w:val="00B82D9E"/>
    <w:rsid w:val="00B83000"/>
    <w:rsid w:val="00B8428E"/>
    <w:rsid w:val="00B848B2"/>
    <w:rsid w:val="00B8513E"/>
    <w:rsid w:val="00B856EE"/>
    <w:rsid w:val="00B8685A"/>
    <w:rsid w:val="00B869A2"/>
    <w:rsid w:val="00B9160B"/>
    <w:rsid w:val="00B91FD8"/>
    <w:rsid w:val="00B92B9F"/>
    <w:rsid w:val="00B93799"/>
    <w:rsid w:val="00B93B89"/>
    <w:rsid w:val="00B93D48"/>
    <w:rsid w:val="00B943A9"/>
    <w:rsid w:val="00B94889"/>
    <w:rsid w:val="00B94F26"/>
    <w:rsid w:val="00B9582F"/>
    <w:rsid w:val="00B960ED"/>
    <w:rsid w:val="00B973AE"/>
    <w:rsid w:val="00BA03A5"/>
    <w:rsid w:val="00BA1F1F"/>
    <w:rsid w:val="00BA37CF"/>
    <w:rsid w:val="00BA4CAE"/>
    <w:rsid w:val="00BA6831"/>
    <w:rsid w:val="00BA7039"/>
    <w:rsid w:val="00BB0188"/>
    <w:rsid w:val="00BB1999"/>
    <w:rsid w:val="00BB2899"/>
    <w:rsid w:val="00BB3498"/>
    <w:rsid w:val="00BB3F13"/>
    <w:rsid w:val="00BB50A1"/>
    <w:rsid w:val="00BB5D50"/>
    <w:rsid w:val="00BB6671"/>
    <w:rsid w:val="00BB6DCF"/>
    <w:rsid w:val="00BB7C77"/>
    <w:rsid w:val="00BB7CE9"/>
    <w:rsid w:val="00BC1124"/>
    <w:rsid w:val="00BC1F23"/>
    <w:rsid w:val="00BC2695"/>
    <w:rsid w:val="00BC4CD5"/>
    <w:rsid w:val="00BC536A"/>
    <w:rsid w:val="00BC61D1"/>
    <w:rsid w:val="00BD05C6"/>
    <w:rsid w:val="00BD1496"/>
    <w:rsid w:val="00BD1571"/>
    <w:rsid w:val="00BD17EB"/>
    <w:rsid w:val="00BD5C3D"/>
    <w:rsid w:val="00BD71AE"/>
    <w:rsid w:val="00BD748B"/>
    <w:rsid w:val="00BD7BC6"/>
    <w:rsid w:val="00BD7F45"/>
    <w:rsid w:val="00BE0AE3"/>
    <w:rsid w:val="00BE20DB"/>
    <w:rsid w:val="00BE3EF5"/>
    <w:rsid w:val="00BE47E2"/>
    <w:rsid w:val="00BE53D0"/>
    <w:rsid w:val="00BE5403"/>
    <w:rsid w:val="00BE617B"/>
    <w:rsid w:val="00BF088B"/>
    <w:rsid w:val="00BF0D78"/>
    <w:rsid w:val="00BF2DCC"/>
    <w:rsid w:val="00BF2F2F"/>
    <w:rsid w:val="00BF31F3"/>
    <w:rsid w:val="00BF3FC4"/>
    <w:rsid w:val="00BF44B7"/>
    <w:rsid w:val="00BF6005"/>
    <w:rsid w:val="00C0030B"/>
    <w:rsid w:val="00C01100"/>
    <w:rsid w:val="00C0144E"/>
    <w:rsid w:val="00C01B3A"/>
    <w:rsid w:val="00C033DF"/>
    <w:rsid w:val="00C03D90"/>
    <w:rsid w:val="00C03DE5"/>
    <w:rsid w:val="00C03ED5"/>
    <w:rsid w:val="00C048EF"/>
    <w:rsid w:val="00C05D58"/>
    <w:rsid w:val="00C063F3"/>
    <w:rsid w:val="00C112FE"/>
    <w:rsid w:val="00C122ED"/>
    <w:rsid w:val="00C146BB"/>
    <w:rsid w:val="00C165C3"/>
    <w:rsid w:val="00C17697"/>
    <w:rsid w:val="00C20029"/>
    <w:rsid w:val="00C201BD"/>
    <w:rsid w:val="00C2168A"/>
    <w:rsid w:val="00C21691"/>
    <w:rsid w:val="00C21C8B"/>
    <w:rsid w:val="00C23C11"/>
    <w:rsid w:val="00C23FDF"/>
    <w:rsid w:val="00C2485E"/>
    <w:rsid w:val="00C24A38"/>
    <w:rsid w:val="00C25997"/>
    <w:rsid w:val="00C26465"/>
    <w:rsid w:val="00C26FFC"/>
    <w:rsid w:val="00C2722D"/>
    <w:rsid w:val="00C27E4E"/>
    <w:rsid w:val="00C3234F"/>
    <w:rsid w:val="00C34B3A"/>
    <w:rsid w:val="00C34D9A"/>
    <w:rsid w:val="00C34EDF"/>
    <w:rsid w:val="00C35A49"/>
    <w:rsid w:val="00C35EAB"/>
    <w:rsid w:val="00C3720D"/>
    <w:rsid w:val="00C373A2"/>
    <w:rsid w:val="00C41059"/>
    <w:rsid w:val="00C41DF7"/>
    <w:rsid w:val="00C41E0E"/>
    <w:rsid w:val="00C43B14"/>
    <w:rsid w:val="00C43FE7"/>
    <w:rsid w:val="00C441DB"/>
    <w:rsid w:val="00C53704"/>
    <w:rsid w:val="00C53B2A"/>
    <w:rsid w:val="00C54074"/>
    <w:rsid w:val="00C56A7B"/>
    <w:rsid w:val="00C56BA0"/>
    <w:rsid w:val="00C5719C"/>
    <w:rsid w:val="00C577B3"/>
    <w:rsid w:val="00C60646"/>
    <w:rsid w:val="00C60DDE"/>
    <w:rsid w:val="00C6228E"/>
    <w:rsid w:val="00C630CE"/>
    <w:rsid w:val="00C6310D"/>
    <w:rsid w:val="00C6421C"/>
    <w:rsid w:val="00C66F92"/>
    <w:rsid w:val="00C673C0"/>
    <w:rsid w:val="00C706B7"/>
    <w:rsid w:val="00C70705"/>
    <w:rsid w:val="00C72398"/>
    <w:rsid w:val="00C72766"/>
    <w:rsid w:val="00C733D1"/>
    <w:rsid w:val="00C74435"/>
    <w:rsid w:val="00C74A42"/>
    <w:rsid w:val="00C7550F"/>
    <w:rsid w:val="00C825AE"/>
    <w:rsid w:val="00C82AE7"/>
    <w:rsid w:val="00C82E27"/>
    <w:rsid w:val="00C82F3C"/>
    <w:rsid w:val="00C850C4"/>
    <w:rsid w:val="00C858D3"/>
    <w:rsid w:val="00C8654F"/>
    <w:rsid w:val="00C868A6"/>
    <w:rsid w:val="00C87924"/>
    <w:rsid w:val="00C907E8"/>
    <w:rsid w:val="00C91B5E"/>
    <w:rsid w:val="00C920F6"/>
    <w:rsid w:val="00C92809"/>
    <w:rsid w:val="00C931B8"/>
    <w:rsid w:val="00C9340C"/>
    <w:rsid w:val="00C93C16"/>
    <w:rsid w:val="00C97EA2"/>
    <w:rsid w:val="00CA0F6D"/>
    <w:rsid w:val="00CA1B32"/>
    <w:rsid w:val="00CA350C"/>
    <w:rsid w:val="00CA7384"/>
    <w:rsid w:val="00CB0997"/>
    <w:rsid w:val="00CB2220"/>
    <w:rsid w:val="00CB390B"/>
    <w:rsid w:val="00CB5BD3"/>
    <w:rsid w:val="00CB73F2"/>
    <w:rsid w:val="00CC0EAB"/>
    <w:rsid w:val="00CC22EE"/>
    <w:rsid w:val="00CC3F2A"/>
    <w:rsid w:val="00CC49E0"/>
    <w:rsid w:val="00CC4FA4"/>
    <w:rsid w:val="00CC51C9"/>
    <w:rsid w:val="00CC5720"/>
    <w:rsid w:val="00CC6528"/>
    <w:rsid w:val="00CC6943"/>
    <w:rsid w:val="00CC7211"/>
    <w:rsid w:val="00CD07B6"/>
    <w:rsid w:val="00CD1B83"/>
    <w:rsid w:val="00CD2EB3"/>
    <w:rsid w:val="00CD4060"/>
    <w:rsid w:val="00CD4162"/>
    <w:rsid w:val="00CD7319"/>
    <w:rsid w:val="00CE0625"/>
    <w:rsid w:val="00CE066E"/>
    <w:rsid w:val="00CE1590"/>
    <w:rsid w:val="00CE4EC0"/>
    <w:rsid w:val="00CE5B1E"/>
    <w:rsid w:val="00CE7429"/>
    <w:rsid w:val="00CE7A60"/>
    <w:rsid w:val="00CF01B6"/>
    <w:rsid w:val="00CF0B28"/>
    <w:rsid w:val="00CF35B4"/>
    <w:rsid w:val="00CF4156"/>
    <w:rsid w:val="00CF6A43"/>
    <w:rsid w:val="00D00F17"/>
    <w:rsid w:val="00D01F20"/>
    <w:rsid w:val="00D02206"/>
    <w:rsid w:val="00D03339"/>
    <w:rsid w:val="00D04D0C"/>
    <w:rsid w:val="00D05240"/>
    <w:rsid w:val="00D05DF4"/>
    <w:rsid w:val="00D1047E"/>
    <w:rsid w:val="00D12729"/>
    <w:rsid w:val="00D12DDA"/>
    <w:rsid w:val="00D1315B"/>
    <w:rsid w:val="00D138BA"/>
    <w:rsid w:val="00D13D9D"/>
    <w:rsid w:val="00D13E9C"/>
    <w:rsid w:val="00D147FE"/>
    <w:rsid w:val="00D15088"/>
    <w:rsid w:val="00D15A21"/>
    <w:rsid w:val="00D15A8D"/>
    <w:rsid w:val="00D15AFC"/>
    <w:rsid w:val="00D1602F"/>
    <w:rsid w:val="00D16115"/>
    <w:rsid w:val="00D17314"/>
    <w:rsid w:val="00D20ABB"/>
    <w:rsid w:val="00D21245"/>
    <w:rsid w:val="00D235FD"/>
    <w:rsid w:val="00D242B0"/>
    <w:rsid w:val="00D25B83"/>
    <w:rsid w:val="00D270EE"/>
    <w:rsid w:val="00D27175"/>
    <w:rsid w:val="00D272AE"/>
    <w:rsid w:val="00D277EC"/>
    <w:rsid w:val="00D32A7D"/>
    <w:rsid w:val="00D32C6C"/>
    <w:rsid w:val="00D3336B"/>
    <w:rsid w:val="00D33B11"/>
    <w:rsid w:val="00D33C1F"/>
    <w:rsid w:val="00D34313"/>
    <w:rsid w:val="00D34BA5"/>
    <w:rsid w:val="00D34CD3"/>
    <w:rsid w:val="00D368E5"/>
    <w:rsid w:val="00D36C07"/>
    <w:rsid w:val="00D3746C"/>
    <w:rsid w:val="00D41F29"/>
    <w:rsid w:val="00D42FA9"/>
    <w:rsid w:val="00D43ADC"/>
    <w:rsid w:val="00D440A0"/>
    <w:rsid w:val="00D46519"/>
    <w:rsid w:val="00D46BFB"/>
    <w:rsid w:val="00D4743F"/>
    <w:rsid w:val="00D51630"/>
    <w:rsid w:val="00D51D52"/>
    <w:rsid w:val="00D52AF4"/>
    <w:rsid w:val="00D540F4"/>
    <w:rsid w:val="00D57690"/>
    <w:rsid w:val="00D57ED7"/>
    <w:rsid w:val="00D6008B"/>
    <w:rsid w:val="00D606CD"/>
    <w:rsid w:val="00D62470"/>
    <w:rsid w:val="00D62D3A"/>
    <w:rsid w:val="00D6417B"/>
    <w:rsid w:val="00D6524B"/>
    <w:rsid w:val="00D65C15"/>
    <w:rsid w:val="00D660C1"/>
    <w:rsid w:val="00D6634A"/>
    <w:rsid w:val="00D6638C"/>
    <w:rsid w:val="00D6763B"/>
    <w:rsid w:val="00D70030"/>
    <w:rsid w:val="00D700F4"/>
    <w:rsid w:val="00D70555"/>
    <w:rsid w:val="00D7153C"/>
    <w:rsid w:val="00D71629"/>
    <w:rsid w:val="00D71A4E"/>
    <w:rsid w:val="00D72D17"/>
    <w:rsid w:val="00D738A8"/>
    <w:rsid w:val="00D73A6D"/>
    <w:rsid w:val="00D76267"/>
    <w:rsid w:val="00D76661"/>
    <w:rsid w:val="00D81777"/>
    <w:rsid w:val="00D81A62"/>
    <w:rsid w:val="00D82256"/>
    <w:rsid w:val="00D824C2"/>
    <w:rsid w:val="00D83F1E"/>
    <w:rsid w:val="00D867B2"/>
    <w:rsid w:val="00D86DAB"/>
    <w:rsid w:val="00D87B93"/>
    <w:rsid w:val="00D90190"/>
    <w:rsid w:val="00D91539"/>
    <w:rsid w:val="00D91782"/>
    <w:rsid w:val="00D92FA3"/>
    <w:rsid w:val="00D934F0"/>
    <w:rsid w:val="00D9369C"/>
    <w:rsid w:val="00D94A97"/>
    <w:rsid w:val="00D94D3A"/>
    <w:rsid w:val="00D950C2"/>
    <w:rsid w:val="00D9587B"/>
    <w:rsid w:val="00D96234"/>
    <w:rsid w:val="00D9694F"/>
    <w:rsid w:val="00D97BE2"/>
    <w:rsid w:val="00DA05F5"/>
    <w:rsid w:val="00DA0DF4"/>
    <w:rsid w:val="00DA27FF"/>
    <w:rsid w:val="00DA2C9A"/>
    <w:rsid w:val="00DA6301"/>
    <w:rsid w:val="00DA6BB4"/>
    <w:rsid w:val="00DA6E65"/>
    <w:rsid w:val="00DB005B"/>
    <w:rsid w:val="00DB009D"/>
    <w:rsid w:val="00DB10E6"/>
    <w:rsid w:val="00DB1B9E"/>
    <w:rsid w:val="00DB1E4C"/>
    <w:rsid w:val="00DB3294"/>
    <w:rsid w:val="00DB3BD4"/>
    <w:rsid w:val="00DB6C62"/>
    <w:rsid w:val="00DB6D12"/>
    <w:rsid w:val="00DB7A60"/>
    <w:rsid w:val="00DC0449"/>
    <w:rsid w:val="00DC0B31"/>
    <w:rsid w:val="00DC0FC0"/>
    <w:rsid w:val="00DC41FE"/>
    <w:rsid w:val="00DD0030"/>
    <w:rsid w:val="00DD1366"/>
    <w:rsid w:val="00DD1AFB"/>
    <w:rsid w:val="00DD2F71"/>
    <w:rsid w:val="00DD3D9A"/>
    <w:rsid w:val="00DD3F26"/>
    <w:rsid w:val="00DD5134"/>
    <w:rsid w:val="00DD63AF"/>
    <w:rsid w:val="00DD65EF"/>
    <w:rsid w:val="00DD6FE9"/>
    <w:rsid w:val="00DD7BE3"/>
    <w:rsid w:val="00DE0404"/>
    <w:rsid w:val="00DE0809"/>
    <w:rsid w:val="00DE16BF"/>
    <w:rsid w:val="00DE26BD"/>
    <w:rsid w:val="00DE2D34"/>
    <w:rsid w:val="00DE2DCA"/>
    <w:rsid w:val="00DE50DD"/>
    <w:rsid w:val="00DE7AC4"/>
    <w:rsid w:val="00DF0232"/>
    <w:rsid w:val="00DF1132"/>
    <w:rsid w:val="00DF20E9"/>
    <w:rsid w:val="00DF3509"/>
    <w:rsid w:val="00DF3B38"/>
    <w:rsid w:val="00DF4290"/>
    <w:rsid w:val="00DF430C"/>
    <w:rsid w:val="00DF4FF7"/>
    <w:rsid w:val="00DF51A6"/>
    <w:rsid w:val="00DF51B1"/>
    <w:rsid w:val="00DF7E2F"/>
    <w:rsid w:val="00E024BD"/>
    <w:rsid w:val="00E0298F"/>
    <w:rsid w:val="00E03ABC"/>
    <w:rsid w:val="00E04EE6"/>
    <w:rsid w:val="00E05019"/>
    <w:rsid w:val="00E0590C"/>
    <w:rsid w:val="00E05968"/>
    <w:rsid w:val="00E05BF9"/>
    <w:rsid w:val="00E063C5"/>
    <w:rsid w:val="00E07023"/>
    <w:rsid w:val="00E077B7"/>
    <w:rsid w:val="00E1189C"/>
    <w:rsid w:val="00E122D5"/>
    <w:rsid w:val="00E133BF"/>
    <w:rsid w:val="00E13A68"/>
    <w:rsid w:val="00E13B81"/>
    <w:rsid w:val="00E172BB"/>
    <w:rsid w:val="00E17D05"/>
    <w:rsid w:val="00E202B8"/>
    <w:rsid w:val="00E20897"/>
    <w:rsid w:val="00E21544"/>
    <w:rsid w:val="00E225D2"/>
    <w:rsid w:val="00E22FF2"/>
    <w:rsid w:val="00E2447E"/>
    <w:rsid w:val="00E24A0C"/>
    <w:rsid w:val="00E24B50"/>
    <w:rsid w:val="00E30546"/>
    <w:rsid w:val="00E31622"/>
    <w:rsid w:val="00E33BB9"/>
    <w:rsid w:val="00E34EEC"/>
    <w:rsid w:val="00E3520A"/>
    <w:rsid w:val="00E3573C"/>
    <w:rsid w:val="00E3604B"/>
    <w:rsid w:val="00E3779F"/>
    <w:rsid w:val="00E37E18"/>
    <w:rsid w:val="00E41922"/>
    <w:rsid w:val="00E4216E"/>
    <w:rsid w:val="00E42985"/>
    <w:rsid w:val="00E431B4"/>
    <w:rsid w:val="00E43234"/>
    <w:rsid w:val="00E434BA"/>
    <w:rsid w:val="00E446B2"/>
    <w:rsid w:val="00E509BA"/>
    <w:rsid w:val="00E50A1E"/>
    <w:rsid w:val="00E50AE0"/>
    <w:rsid w:val="00E51939"/>
    <w:rsid w:val="00E524EF"/>
    <w:rsid w:val="00E5354F"/>
    <w:rsid w:val="00E547BC"/>
    <w:rsid w:val="00E55015"/>
    <w:rsid w:val="00E553BA"/>
    <w:rsid w:val="00E55A64"/>
    <w:rsid w:val="00E571B2"/>
    <w:rsid w:val="00E607B3"/>
    <w:rsid w:val="00E610A6"/>
    <w:rsid w:val="00E62E19"/>
    <w:rsid w:val="00E62E95"/>
    <w:rsid w:val="00E6436C"/>
    <w:rsid w:val="00E64786"/>
    <w:rsid w:val="00E64F9D"/>
    <w:rsid w:val="00E65358"/>
    <w:rsid w:val="00E660A2"/>
    <w:rsid w:val="00E70587"/>
    <w:rsid w:val="00E70878"/>
    <w:rsid w:val="00E71F70"/>
    <w:rsid w:val="00E72E83"/>
    <w:rsid w:val="00E74A27"/>
    <w:rsid w:val="00E7628E"/>
    <w:rsid w:val="00E76D24"/>
    <w:rsid w:val="00E77AC7"/>
    <w:rsid w:val="00E80440"/>
    <w:rsid w:val="00E807F5"/>
    <w:rsid w:val="00E80E4B"/>
    <w:rsid w:val="00E81C8F"/>
    <w:rsid w:val="00E82012"/>
    <w:rsid w:val="00E8378B"/>
    <w:rsid w:val="00E83BF5"/>
    <w:rsid w:val="00E848DD"/>
    <w:rsid w:val="00E84A43"/>
    <w:rsid w:val="00E85E6D"/>
    <w:rsid w:val="00E860AF"/>
    <w:rsid w:val="00E8620C"/>
    <w:rsid w:val="00E86623"/>
    <w:rsid w:val="00E86ACB"/>
    <w:rsid w:val="00E90232"/>
    <w:rsid w:val="00E9260A"/>
    <w:rsid w:val="00E92748"/>
    <w:rsid w:val="00E93C3C"/>
    <w:rsid w:val="00EA138E"/>
    <w:rsid w:val="00EA1E3D"/>
    <w:rsid w:val="00EA25C3"/>
    <w:rsid w:val="00EA3F4A"/>
    <w:rsid w:val="00EA435D"/>
    <w:rsid w:val="00EA4CDC"/>
    <w:rsid w:val="00EA6761"/>
    <w:rsid w:val="00EA779E"/>
    <w:rsid w:val="00EA7B4A"/>
    <w:rsid w:val="00EB00F8"/>
    <w:rsid w:val="00EB090D"/>
    <w:rsid w:val="00EB0F04"/>
    <w:rsid w:val="00EB3420"/>
    <w:rsid w:val="00EB5588"/>
    <w:rsid w:val="00EB59A5"/>
    <w:rsid w:val="00EC18A9"/>
    <w:rsid w:val="00EC326D"/>
    <w:rsid w:val="00EC3F53"/>
    <w:rsid w:val="00EC42BF"/>
    <w:rsid w:val="00EC4B4B"/>
    <w:rsid w:val="00EC573D"/>
    <w:rsid w:val="00EC5EFF"/>
    <w:rsid w:val="00ED11CE"/>
    <w:rsid w:val="00ED2552"/>
    <w:rsid w:val="00ED3499"/>
    <w:rsid w:val="00ED38C2"/>
    <w:rsid w:val="00ED407C"/>
    <w:rsid w:val="00ED4930"/>
    <w:rsid w:val="00ED5739"/>
    <w:rsid w:val="00ED6882"/>
    <w:rsid w:val="00ED69EC"/>
    <w:rsid w:val="00ED70B8"/>
    <w:rsid w:val="00ED7C78"/>
    <w:rsid w:val="00ED7E07"/>
    <w:rsid w:val="00ED7F23"/>
    <w:rsid w:val="00EE051C"/>
    <w:rsid w:val="00EE0901"/>
    <w:rsid w:val="00EE0917"/>
    <w:rsid w:val="00EE17E9"/>
    <w:rsid w:val="00EE218C"/>
    <w:rsid w:val="00EE3633"/>
    <w:rsid w:val="00EE5877"/>
    <w:rsid w:val="00EE603C"/>
    <w:rsid w:val="00EF06E4"/>
    <w:rsid w:val="00EF0C54"/>
    <w:rsid w:val="00EF1E86"/>
    <w:rsid w:val="00EF235C"/>
    <w:rsid w:val="00EF2ECD"/>
    <w:rsid w:val="00EF404E"/>
    <w:rsid w:val="00EF4B70"/>
    <w:rsid w:val="00EF639B"/>
    <w:rsid w:val="00EF646A"/>
    <w:rsid w:val="00EF6DFD"/>
    <w:rsid w:val="00EF7749"/>
    <w:rsid w:val="00EF7EA5"/>
    <w:rsid w:val="00F002AF"/>
    <w:rsid w:val="00F004A9"/>
    <w:rsid w:val="00F02717"/>
    <w:rsid w:val="00F02EDC"/>
    <w:rsid w:val="00F0318A"/>
    <w:rsid w:val="00F04C75"/>
    <w:rsid w:val="00F069CE"/>
    <w:rsid w:val="00F07AB2"/>
    <w:rsid w:val="00F07B15"/>
    <w:rsid w:val="00F13084"/>
    <w:rsid w:val="00F147BA"/>
    <w:rsid w:val="00F14A94"/>
    <w:rsid w:val="00F15A93"/>
    <w:rsid w:val="00F15FD6"/>
    <w:rsid w:val="00F165C6"/>
    <w:rsid w:val="00F17EF1"/>
    <w:rsid w:val="00F20717"/>
    <w:rsid w:val="00F210E6"/>
    <w:rsid w:val="00F23858"/>
    <w:rsid w:val="00F254E8"/>
    <w:rsid w:val="00F25EFA"/>
    <w:rsid w:val="00F30BE9"/>
    <w:rsid w:val="00F323FC"/>
    <w:rsid w:val="00F32EB6"/>
    <w:rsid w:val="00F33C99"/>
    <w:rsid w:val="00F36426"/>
    <w:rsid w:val="00F36BDC"/>
    <w:rsid w:val="00F36BFE"/>
    <w:rsid w:val="00F36C8C"/>
    <w:rsid w:val="00F41801"/>
    <w:rsid w:val="00F44B18"/>
    <w:rsid w:val="00F46963"/>
    <w:rsid w:val="00F47865"/>
    <w:rsid w:val="00F5059A"/>
    <w:rsid w:val="00F517F9"/>
    <w:rsid w:val="00F51D5F"/>
    <w:rsid w:val="00F5222F"/>
    <w:rsid w:val="00F54586"/>
    <w:rsid w:val="00F55F52"/>
    <w:rsid w:val="00F563F2"/>
    <w:rsid w:val="00F56D56"/>
    <w:rsid w:val="00F57293"/>
    <w:rsid w:val="00F6093C"/>
    <w:rsid w:val="00F6123B"/>
    <w:rsid w:val="00F6130F"/>
    <w:rsid w:val="00F61FD7"/>
    <w:rsid w:val="00F62452"/>
    <w:rsid w:val="00F62982"/>
    <w:rsid w:val="00F6422F"/>
    <w:rsid w:val="00F6571E"/>
    <w:rsid w:val="00F65CB6"/>
    <w:rsid w:val="00F66FEE"/>
    <w:rsid w:val="00F67343"/>
    <w:rsid w:val="00F67511"/>
    <w:rsid w:val="00F678E2"/>
    <w:rsid w:val="00F67ABD"/>
    <w:rsid w:val="00F67F1E"/>
    <w:rsid w:val="00F70695"/>
    <w:rsid w:val="00F7534D"/>
    <w:rsid w:val="00F77784"/>
    <w:rsid w:val="00F80825"/>
    <w:rsid w:val="00F81759"/>
    <w:rsid w:val="00F8358E"/>
    <w:rsid w:val="00F83EA3"/>
    <w:rsid w:val="00F87116"/>
    <w:rsid w:val="00F9002C"/>
    <w:rsid w:val="00F90DAB"/>
    <w:rsid w:val="00F91219"/>
    <w:rsid w:val="00F91472"/>
    <w:rsid w:val="00F920D7"/>
    <w:rsid w:val="00F93203"/>
    <w:rsid w:val="00F94970"/>
    <w:rsid w:val="00F95CED"/>
    <w:rsid w:val="00F963EE"/>
    <w:rsid w:val="00F96908"/>
    <w:rsid w:val="00F96FD1"/>
    <w:rsid w:val="00F97A1C"/>
    <w:rsid w:val="00F97ACB"/>
    <w:rsid w:val="00FA0793"/>
    <w:rsid w:val="00FA2870"/>
    <w:rsid w:val="00FA38E2"/>
    <w:rsid w:val="00FA4764"/>
    <w:rsid w:val="00FA499E"/>
    <w:rsid w:val="00FA5A77"/>
    <w:rsid w:val="00FA70EE"/>
    <w:rsid w:val="00FA71B0"/>
    <w:rsid w:val="00FB1FF0"/>
    <w:rsid w:val="00FB5985"/>
    <w:rsid w:val="00FB5C57"/>
    <w:rsid w:val="00FC15EF"/>
    <w:rsid w:val="00FC1AB6"/>
    <w:rsid w:val="00FC2F3A"/>
    <w:rsid w:val="00FC363E"/>
    <w:rsid w:val="00FC5694"/>
    <w:rsid w:val="00FD0249"/>
    <w:rsid w:val="00FD0A96"/>
    <w:rsid w:val="00FD41C7"/>
    <w:rsid w:val="00FD4C6F"/>
    <w:rsid w:val="00FD69AE"/>
    <w:rsid w:val="00FD6C58"/>
    <w:rsid w:val="00FE0A29"/>
    <w:rsid w:val="00FE0B63"/>
    <w:rsid w:val="00FE2315"/>
    <w:rsid w:val="00FE31F6"/>
    <w:rsid w:val="00FE3E35"/>
    <w:rsid w:val="00FE420E"/>
    <w:rsid w:val="00FE5491"/>
    <w:rsid w:val="00FE54BF"/>
    <w:rsid w:val="00FE5657"/>
    <w:rsid w:val="00FE5BBB"/>
    <w:rsid w:val="00FE5D23"/>
    <w:rsid w:val="00FE6085"/>
    <w:rsid w:val="00FE785E"/>
    <w:rsid w:val="00FE79CF"/>
    <w:rsid w:val="00FF0874"/>
    <w:rsid w:val="00FF0941"/>
    <w:rsid w:val="00FF0DC3"/>
    <w:rsid w:val="00FF1366"/>
    <w:rsid w:val="00FF16D2"/>
    <w:rsid w:val="00FF2254"/>
    <w:rsid w:val="00FF3163"/>
    <w:rsid w:val="00FF3DB5"/>
    <w:rsid w:val="00FF5994"/>
    <w:rsid w:val="00FF7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53AC"/>
  <w15:docId w15:val="{44799E22-E996-4E80-9EF9-89770FB6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958A0"/>
  </w:style>
  <w:style w:type="paragraph" w:styleId="1">
    <w:name w:val="heading 1"/>
    <w:basedOn w:val="a"/>
    <w:next w:val="a"/>
    <w:link w:val="10"/>
    <w:uiPriority w:val="1"/>
    <w:qFormat/>
    <w:rsid w:val="002958A0"/>
    <w:pPr>
      <w:keepNext/>
      <w:keepLines/>
      <w:spacing w:before="400" w:after="120"/>
      <w:outlineLvl w:val="0"/>
    </w:pPr>
    <w:rPr>
      <w:sz w:val="40"/>
      <w:szCs w:val="40"/>
    </w:rPr>
  </w:style>
  <w:style w:type="paragraph" w:styleId="2">
    <w:name w:val="heading 2"/>
    <w:basedOn w:val="a"/>
    <w:next w:val="a"/>
    <w:link w:val="20"/>
    <w:uiPriority w:val="9"/>
    <w:qFormat/>
    <w:rsid w:val="002958A0"/>
    <w:pPr>
      <w:keepNext/>
      <w:keepLines/>
      <w:spacing w:before="360" w:after="120"/>
      <w:outlineLvl w:val="1"/>
    </w:pPr>
    <w:rPr>
      <w:sz w:val="32"/>
      <w:szCs w:val="32"/>
    </w:rPr>
  </w:style>
  <w:style w:type="paragraph" w:styleId="3">
    <w:name w:val="heading 3"/>
    <w:basedOn w:val="a"/>
    <w:next w:val="a"/>
    <w:link w:val="30"/>
    <w:uiPriority w:val="9"/>
    <w:qFormat/>
    <w:rsid w:val="002958A0"/>
    <w:pPr>
      <w:keepNext/>
      <w:keepLines/>
      <w:spacing w:before="320" w:after="80"/>
      <w:outlineLvl w:val="2"/>
    </w:pPr>
    <w:rPr>
      <w:color w:val="434343"/>
      <w:sz w:val="28"/>
      <w:szCs w:val="28"/>
    </w:rPr>
  </w:style>
  <w:style w:type="paragraph" w:styleId="4">
    <w:name w:val="heading 4"/>
    <w:basedOn w:val="a"/>
    <w:next w:val="a"/>
    <w:link w:val="40"/>
    <w:uiPriority w:val="9"/>
    <w:qFormat/>
    <w:rsid w:val="002958A0"/>
    <w:pPr>
      <w:keepNext/>
      <w:keepLines/>
      <w:spacing w:before="280" w:after="80"/>
      <w:outlineLvl w:val="3"/>
    </w:pPr>
    <w:rPr>
      <w:color w:val="666666"/>
      <w:sz w:val="24"/>
      <w:szCs w:val="24"/>
    </w:rPr>
  </w:style>
  <w:style w:type="paragraph" w:styleId="5">
    <w:name w:val="heading 5"/>
    <w:basedOn w:val="a"/>
    <w:next w:val="a"/>
    <w:link w:val="50"/>
    <w:rsid w:val="002958A0"/>
    <w:pPr>
      <w:keepNext/>
      <w:keepLines/>
      <w:spacing w:before="240" w:after="80"/>
      <w:outlineLvl w:val="4"/>
    </w:pPr>
    <w:rPr>
      <w:color w:val="666666"/>
    </w:rPr>
  </w:style>
  <w:style w:type="paragraph" w:styleId="6">
    <w:name w:val="heading 6"/>
    <w:basedOn w:val="a"/>
    <w:next w:val="a"/>
    <w:link w:val="60"/>
    <w:rsid w:val="002958A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958A0"/>
    <w:tblPr>
      <w:tblCellMar>
        <w:top w:w="0" w:type="dxa"/>
        <w:left w:w="0" w:type="dxa"/>
        <w:bottom w:w="0" w:type="dxa"/>
        <w:right w:w="0" w:type="dxa"/>
      </w:tblCellMar>
    </w:tblPr>
  </w:style>
  <w:style w:type="paragraph" w:styleId="a3">
    <w:name w:val="Title"/>
    <w:basedOn w:val="a"/>
    <w:next w:val="a"/>
    <w:link w:val="a4"/>
    <w:uiPriority w:val="10"/>
    <w:qFormat/>
    <w:rsid w:val="002958A0"/>
    <w:pPr>
      <w:keepNext/>
      <w:keepLines/>
      <w:spacing w:after="60"/>
    </w:pPr>
    <w:rPr>
      <w:sz w:val="52"/>
      <w:szCs w:val="52"/>
    </w:rPr>
  </w:style>
  <w:style w:type="paragraph" w:styleId="a5">
    <w:name w:val="Subtitle"/>
    <w:basedOn w:val="a"/>
    <w:next w:val="a"/>
    <w:link w:val="a6"/>
    <w:uiPriority w:val="11"/>
    <w:qFormat/>
    <w:rsid w:val="002958A0"/>
    <w:pPr>
      <w:keepNext/>
      <w:keepLines/>
      <w:spacing w:after="320"/>
    </w:pPr>
    <w:rPr>
      <w:color w:val="666666"/>
      <w:sz w:val="30"/>
      <w:szCs w:val="30"/>
    </w:rPr>
  </w:style>
  <w:style w:type="table" w:customStyle="1" w:styleId="a7">
    <w:basedOn w:val="TableNormal"/>
    <w:rsid w:val="002958A0"/>
    <w:tblPr>
      <w:tblStyleRowBandSize w:val="1"/>
      <w:tblStyleColBandSize w:val="1"/>
      <w:tblCellMar>
        <w:top w:w="100" w:type="dxa"/>
        <w:left w:w="100" w:type="dxa"/>
        <w:bottom w:w="100" w:type="dxa"/>
        <w:right w:w="100" w:type="dxa"/>
      </w:tblCellMar>
    </w:tblPr>
  </w:style>
  <w:style w:type="table" w:customStyle="1" w:styleId="a8">
    <w:basedOn w:val="TableNormal"/>
    <w:rsid w:val="002958A0"/>
    <w:tblPr>
      <w:tblStyleRowBandSize w:val="1"/>
      <w:tblStyleColBandSize w:val="1"/>
      <w:tblCellMar>
        <w:top w:w="100" w:type="dxa"/>
        <w:left w:w="100" w:type="dxa"/>
        <w:bottom w:w="100" w:type="dxa"/>
        <w:right w:w="100" w:type="dxa"/>
      </w:tblCellMar>
    </w:tblPr>
  </w:style>
  <w:style w:type="character" w:customStyle="1" w:styleId="10">
    <w:name w:val="Заголовок 1 Знак"/>
    <w:basedOn w:val="a0"/>
    <w:link w:val="1"/>
    <w:uiPriority w:val="1"/>
    <w:rsid w:val="009263A7"/>
    <w:rPr>
      <w:sz w:val="40"/>
      <w:szCs w:val="40"/>
    </w:rPr>
  </w:style>
  <w:style w:type="character" w:customStyle="1" w:styleId="20">
    <w:name w:val="Заголовок 2 Знак"/>
    <w:basedOn w:val="a0"/>
    <w:link w:val="2"/>
    <w:uiPriority w:val="9"/>
    <w:rsid w:val="009263A7"/>
    <w:rPr>
      <w:sz w:val="32"/>
      <w:szCs w:val="32"/>
    </w:rPr>
  </w:style>
  <w:style w:type="character" w:customStyle="1" w:styleId="30">
    <w:name w:val="Заголовок 3 Знак"/>
    <w:basedOn w:val="a0"/>
    <w:link w:val="3"/>
    <w:uiPriority w:val="9"/>
    <w:rsid w:val="009263A7"/>
    <w:rPr>
      <w:color w:val="434343"/>
      <w:sz w:val="28"/>
      <w:szCs w:val="28"/>
    </w:rPr>
  </w:style>
  <w:style w:type="character" w:customStyle="1" w:styleId="40">
    <w:name w:val="Заголовок 4 Знак"/>
    <w:basedOn w:val="a0"/>
    <w:link w:val="4"/>
    <w:uiPriority w:val="9"/>
    <w:rsid w:val="009263A7"/>
    <w:rPr>
      <w:color w:val="666666"/>
      <w:sz w:val="24"/>
      <w:szCs w:val="24"/>
    </w:rPr>
  </w:style>
  <w:style w:type="paragraph" w:styleId="a9">
    <w:name w:val="header"/>
    <w:basedOn w:val="a"/>
    <w:link w:val="aa"/>
    <w:uiPriority w:val="99"/>
    <w:unhideWhenUsed/>
    <w:rsid w:val="009263A7"/>
    <w:pPr>
      <w:tabs>
        <w:tab w:val="center" w:pos="4680"/>
        <w:tab w:val="right" w:pos="9360"/>
      </w:tabs>
      <w:spacing w:after="200"/>
    </w:pPr>
    <w:rPr>
      <w:rFonts w:ascii="Times New Roman" w:eastAsia="Times New Roman" w:hAnsi="Times New Roman" w:cs="Times New Roman"/>
      <w:lang w:val="en-US" w:eastAsia="en-US"/>
    </w:rPr>
  </w:style>
  <w:style w:type="character" w:customStyle="1" w:styleId="aa">
    <w:name w:val="Верхний колонтитул Знак"/>
    <w:basedOn w:val="a0"/>
    <w:link w:val="a9"/>
    <w:uiPriority w:val="99"/>
    <w:rsid w:val="009263A7"/>
    <w:rPr>
      <w:rFonts w:ascii="Times New Roman" w:eastAsia="Times New Roman" w:hAnsi="Times New Roman" w:cs="Times New Roman"/>
      <w:lang w:val="en-US" w:eastAsia="en-US"/>
    </w:rPr>
  </w:style>
  <w:style w:type="paragraph" w:styleId="ab">
    <w:name w:val="Normal Indent"/>
    <w:basedOn w:val="a"/>
    <w:uiPriority w:val="99"/>
    <w:unhideWhenUsed/>
    <w:rsid w:val="009263A7"/>
    <w:pPr>
      <w:spacing w:after="200"/>
      <w:ind w:left="720"/>
    </w:pPr>
    <w:rPr>
      <w:rFonts w:ascii="Times New Roman" w:eastAsia="Times New Roman" w:hAnsi="Times New Roman" w:cs="Times New Roman"/>
      <w:lang w:val="en-US" w:eastAsia="en-US"/>
    </w:rPr>
  </w:style>
  <w:style w:type="character" w:customStyle="1" w:styleId="a6">
    <w:name w:val="Подзаголовок Знак"/>
    <w:basedOn w:val="a0"/>
    <w:link w:val="a5"/>
    <w:uiPriority w:val="11"/>
    <w:rsid w:val="009263A7"/>
    <w:rPr>
      <w:color w:val="666666"/>
      <w:sz w:val="30"/>
      <w:szCs w:val="30"/>
    </w:rPr>
  </w:style>
  <w:style w:type="character" w:customStyle="1" w:styleId="a4">
    <w:name w:val="Заголовок Знак"/>
    <w:basedOn w:val="a0"/>
    <w:link w:val="a3"/>
    <w:uiPriority w:val="10"/>
    <w:rsid w:val="009263A7"/>
    <w:rPr>
      <w:sz w:val="52"/>
      <w:szCs w:val="52"/>
    </w:rPr>
  </w:style>
  <w:style w:type="character" w:styleId="ac">
    <w:name w:val="Emphasis"/>
    <w:basedOn w:val="a0"/>
    <w:uiPriority w:val="20"/>
    <w:qFormat/>
    <w:rsid w:val="009263A7"/>
    <w:rPr>
      <w:rFonts w:ascii="Times New Roman" w:eastAsia="Times New Roman" w:hAnsi="Times New Roman" w:cs="Times New Roman"/>
    </w:rPr>
  </w:style>
  <w:style w:type="character" w:styleId="ad">
    <w:name w:val="Hyperlink"/>
    <w:basedOn w:val="a0"/>
    <w:uiPriority w:val="99"/>
    <w:unhideWhenUsed/>
    <w:rsid w:val="009263A7"/>
    <w:rPr>
      <w:rFonts w:ascii="Times New Roman" w:eastAsia="Times New Roman" w:hAnsi="Times New Roman" w:cs="Times New Roman"/>
    </w:rPr>
  </w:style>
  <w:style w:type="table" w:styleId="ae">
    <w:name w:val="Table Grid"/>
    <w:aliases w:val="Tab Border"/>
    <w:basedOn w:val="a1"/>
    <w:uiPriority w:val="59"/>
    <w:rsid w:val="009263A7"/>
    <w:pPr>
      <w:spacing w:line="240" w:lineRule="auto"/>
    </w:pPr>
    <w:rPr>
      <w:rFonts w:ascii="Times New Roman" w:eastAsia="Times New Roman" w:hAnsi="Times New Roman" w:cs="Times New Roman"/>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unhideWhenUsed/>
    <w:qFormat/>
    <w:rsid w:val="009263A7"/>
    <w:pPr>
      <w:spacing w:after="200" w:line="240" w:lineRule="auto"/>
    </w:pPr>
    <w:rPr>
      <w:rFonts w:ascii="Times New Roman" w:eastAsia="Times New Roman" w:hAnsi="Times New Roman" w:cs="Times New Roman"/>
      <w:lang w:val="en-US" w:eastAsia="en-US"/>
    </w:rPr>
  </w:style>
  <w:style w:type="paragraph" w:customStyle="1" w:styleId="disclaimer">
    <w:name w:val="disclaimer"/>
    <w:basedOn w:val="a"/>
    <w:uiPriority w:val="99"/>
    <w:qFormat/>
    <w:rsid w:val="009263A7"/>
    <w:pPr>
      <w:spacing w:after="200"/>
      <w:jc w:val="center"/>
    </w:pPr>
    <w:rPr>
      <w:rFonts w:ascii="Times New Roman" w:eastAsia="Times New Roman" w:hAnsi="Times New Roman" w:cs="Times New Roman"/>
      <w:sz w:val="18"/>
      <w:szCs w:val="18"/>
      <w:lang w:val="en-US" w:eastAsia="en-US"/>
    </w:rPr>
  </w:style>
  <w:style w:type="paragraph" w:customStyle="1" w:styleId="DocDefaults">
    <w:name w:val="DocDefaults"/>
    <w:uiPriority w:val="99"/>
    <w:qFormat/>
    <w:rsid w:val="009263A7"/>
    <w:pPr>
      <w:spacing w:after="200"/>
    </w:pPr>
    <w:rPr>
      <w:rFonts w:asciiTheme="minorHAnsi" w:eastAsiaTheme="minorHAnsi" w:hAnsiTheme="minorHAnsi" w:cstheme="minorBidi"/>
      <w:lang w:val="en-US" w:eastAsia="en-US"/>
    </w:rPr>
  </w:style>
  <w:style w:type="paragraph" w:styleId="af0">
    <w:name w:val="Balloon Text"/>
    <w:basedOn w:val="a"/>
    <w:link w:val="af1"/>
    <w:uiPriority w:val="99"/>
    <w:semiHidden/>
    <w:unhideWhenUsed/>
    <w:rsid w:val="009263A7"/>
    <w:pPr>
      <w:spacing w:line="240" w:lineRule="auto"/>
    </w:pPr>
    <w:rPr>
      <w:rFonts w:ascii="Tahoma" w:eastAsia="Times New Roman" w:hAnsi="Tahoma" w:cs="Tahoma"/>
      <w:sz w:val="16"/>
      <w:szCs w:val="16"/>
      <w:lang w:val="en-US" w:eastAsia="en-US"/>
    </w:rPr>
  </w:style>
  <w:style w:type="character" w:customStyle="1" w:styleId="af1">
    <w:name w:val="Текст выноски Знак"/>
    <w:basedOn w:val="a0"/>
    <w:link w:val="af0"/>
    <w:uiPriority w:val="99"/>
    <w:semiHidden/>
    <w:rsid w:val="009263A7"/>
    <w:rPr>
      <w:rFonts w:ascii="Tahoma" w:eastAsia="Times New Roman" w:hAnsi="Tahoma" w:cs="Tahoma"/>
      <w:sz w:val="16"/>
      <w:szCs w:val="16"/>
      <w:lang w:val="en-US" w:eastAsia="en-US"/>
    </w:rPr>
  </w:style>
  <w:style w:type="paragraph" w:styleId="af2">
    <w:name w:val="List Paragraph"/>
    <w:aliases w:val="Table Heading,Bullets,List Paragraph (numbered (a)),ненум_список,маркированный,Абзац списка3,Абзац списка7,Абзац списка71,Абзац списка8,List Paragraph1,Абзац с отступом,References,Heading1,Colorful List - Accent 11,Абзац,Ha,strich,Bullet1"/>
    <w:basedOn w:val="a"/>
    <w:link w:val="af3"/>
    <w:uiPriority w:val="34"/>
    <w:unhideWhenUsed/>
    <w:qFormat/>
    <w:rsid w:val="009263A7"/>
    <w:pPr>
      <w:spacing w:after="200"/>
      <w:ind w:left="720"/>
      <w:contextualSpacing/>
    </w:pPr>
    <w:rPr>
      <w:rFonts w:ascii="Times New Roman" w:eastAsia="Times New Roman" w:hAnsi="Times New Roman" w:cs="Times New Roman"/>
      <w:lang w:val="en-US" w:eastAsia="en-US"/>
    </w:rPr>
  </w:style>
  <w:style w:type="character" w:styleId="af4">
    <w:name w:val="annotation reference"/>
    <w:basedOn w:val="a0"/>
    <w:uiPriority w:val="99"/>
    <w:semiHidden/>
    <w:unhideWhenUsed/>
    <w:rsid w:val="009263A7"/>
    <w:rPr>
      <w:sz w:val="16"/>
      <w:szCs w:val="16"/>
    </w:rPr>
  </w:style>
  <w:style w:type="paragraph" w:styleId="af5">
    <w:name w:val="annotation text"/>
    <w:basedOn w:val="a"/>
    <w:link w:val="af6"/>
    <w:uiPriority w:val="99"/>
    <w:unhideWhenUsed/>
    <w:rsid w:val="009263A7"/>
    <w:pPr>
      <w:spacing w:line="240" w:lineRule="auto"/>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rsid w:val="009263A7"/>
    <w:rPr>
      <w:rFonts w:ascii="Times New Roman" w:eastAsia="Times New Roman" w:hAnsi="Times New Roman" w:cs="Times New Roman"/>
      <w:sz w:val="20"/>
      <w:szCs w:val="20"/>
      <w:lang w:val="ru-RU"/>
    </w:rPr>
  </w:style>
  <w:style w:type="paragraph" w:styleId="af7">
    <w:name w:val="annotation subject"/>
    <w:basedOn w:val="af5"/>
    <w:next w:val="af5"/>
    <w:link w:val="af8"/>
    <w:uiPriority w:val="99"/>
    <w:semiHidden/>
    <w:unhideWhenUsed/>
    <w:rsid w:val="009263A7"/>
    <w:rPr>
      <w:b/>
      <w:bCs/>
    </w:rPr>
  </w:style>
  <w:style w:type="character" w:customStyle="1" w:styleId="af8">
    <w:name w:val="Тема примечания Знак"/>
    <w:basedOn w:val="af6"/>
    <w:link w:val="af7"/>
    <w:uiPriority w:val="99"/>
    <w:semiHidden/>
    <w:rsid w:val="009263A7"/>
    <w:rPr>
      <w:rFonts w:ascii="Times New Roman" w:eastAsia="Times New Roman" w:hAnsi="Times New Roman" w:cs="Times New Roman"/>
      <w:b/>
      <w:bCs/>
      <w:sz w:val="20"/>
      <w:szCs w:val="20"/>
      <w:lang w:val="ru-RU"/>
    </w:rPr>
  </w:style>
  <w:style w:type="numbering" w:customStyle="1" w:styleId="11">
    <w:name w:val="Нет списка1"/>
    <w:next w:val="a2"/>
    <w:uiPriority w:val="99"/>
    <w:semiHidden/>
    <w:unhideWhenUsed/>
    <w:rsid w:val="009263A7"/>
  </w:style>
  <w:style w:type="table" w:customStyle="1" w:styleId="TableNormal1">
    <w:name w:val="Table Normal1"/>
    <w:uiPriority w:val="2"/>
    <w:semiHidden/>
    <w:unhideWhenUsed/>
    <w:qFormat/>
    <w:rsid w:val="009263A7"/>
    <w:pPr>
      <w:widowControl w:val="0"/>
      <w:autoSpaceDE w:val="0"/>
      <w:autoSpaceDN w:val="0"/>
      <w:spacing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9263A7"/>
    <w:pPr>
      <w:widowControl w:val="0"/>
      <w:autoSpaceDE w:val="0"/>
      <w:autoSpaceDN w:val="0"/>
      <w:spacing w:line="240" w:lineRule="auto"/>
      <w:ind w:left="660" w:firstLine="708"/>
    </w:pPr>
    <w:rPr>
      <w:rFonts w:ascii="Times New Roman" w:eastAsia="Times New Roman" w:hAnsi="Times New Roman" w:cs="Times New Roman"/>
      <w:sz w:val="28"/>
      <w:szCs w:val="28"/>
      <w:lang w:bidi="ru-RU"/>
    </w:rPr>
  </w:style>
  <w:style w:type="character" w:customStyle="1" w:styleId="afa">
    <w:name w:val="Основной текст Знак"/>
    <w:basedOn w:val="a0"/>
    <w:link w:val="af9"/>
    <w:uiPriority w:val="1"/>
    <w:rsid w:val="009263A7"/>
    <w:rPr>
      <w:rFonts w:ascii="Times New Roman" w:eastAsia="Times New Roman" w:hAnsi="Times New Roman" w:cs="Times New Roman"/>
      <w:sz w:val="28"/>
      <w:szCs w:val="28"/>
      <w:lang w:val="ru-RU" w:bidi="ru-RU"/>
    </w:rPr>
  </w:style>
  <w:style w:type="paragraph" w:customStyle="1" w:styleId="TableParagraph">
    <w:name w:val="Table Paragraph"/>
    <w:basedOn w:val="a"/>
    <w:uiPriority w:val="1"/>
    <w:qFormat/>
    <w:rsid w:val="009263A7"/>
    <w:pPr>
      <w:widowControl w:val="0"/>
      <w:autoSpaceDE w:val="0"/>
      <w:autoSpaceDN w:val="0"/>
      <w:spacing w:line="240" w:lineRule="auto"/>
    </w:pPr>
    <w:rPr>
      <w:rFonts w:ascii="Times New Roman" w:eastAsia="Times New Roman" w:hAnsi="Times New Roman" w:cs="Times New Roman"/>
      <w:lang w:bidi="ru-RU"/>
    </w:rPr>
  </w:style>
  <w:style w:type="paragraph" w:styleId="afb">
    <w:name w:val="No Spacing"/>
    <w:link w:val="afc"/>
    <w:uiPriority w:val="1"/>
    <w:qFormat/>
    <w:rsid w:val="009263A7"/>
    <w:pPr>
      <w:spacing w:line="240" w:lineRule="auto"/>
    </w:pPr>
    <w:rPr>
      <w:rFonts w:ascii="Calibri" w:eastAsia="Calibri" w:hAnsi="Calibri" w:cs="Times New Roman"/>
      <w:lang w:val="en-GB" w:eastAsia="en-US"/>
    </w:rPr>
  </w:style>
  <w:style w:type="table" w:customStyle="1" w:styleId="12">
    <w:name w:val="Сетка таблицы1"/>
    <w:basedOn w:val="a1"/>
    <w:next w:val="ae"/>
    <w:uiPriority w:val="59"/>
    <w:rsid w:val="009263A7"/>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9263A7"/>
    <w:pPr>
      <w:autoSpaceDE w:val="0"/>
      <w:autoSpaceDN w:val="0"/>
      <w:adjustRightInd w:val="0"/>
      <w:spacing w:line="240" w:lineRule="auto"/>
    </w:pPr>
    <w:rPr>
      <w:rFonts w:ascii="Times New Roman" w:eastAsia="Calibri" w:hAnsi="Times New Roman" w:cs="Times New Roman"/>
      <w:color w:val="000000"/>
      <w:sz w:val="24"/>
      <w:szCs w:val="24"/>
      <w:lang w:val="en-US" w:eastAsia="en-US"/>
    </w:rPr>
  </w:style>
  <w:style w:type="character" w:customStyle="1" w:styleId="af3">
    <w:name w:val="Абзац списка Знак"/>
    <w:aliases w:val="Table Heading Знак,Bullets Знак,List Paragraph (numbered (a)) Знак,ненум_список Знак,маркированный Знак,Абзац списка3 Знак,Абзац списка7 Знак,Абзац списка71 Знак,Абзац списка8 Знак,List Paragraph1 Знак,Абзац с отступом Знак,Абзац Знак"/>
    <w:link w:val="af2"/>
    <w:uiPriority w:val="34"/>
    <w:qFormat/>
    <w:rsid w:val="009263A7"/>
    <w:rPr>
      <w:rFonts w:ascii="Times New Roman" w:eastAsia="Times New Roman" w:hAnsi="Times New Roman" w:cs="Times New Roman"/>
      <w:lang w:val="en-US" w:eastAsia="en-US"/>
    </w:rPr>
  </w:style>
  <w:style w:type="paragraph" w:styleId="afd">
    <w:name w:val="footer"/>
    <w:basedOn w:val="a"/>
    <w:link w:val="afe"/>
    <w:uiPriority w:val="99"/>
    <w:unhideWhenUsed/>
    <w:rsid w:val="009263A7"/>
    <w:pPr>
      <w:widowControl w:val="0"/>
      <w:tabs>
        <w:tab w:val="center" w:pos="4677"/>
        <w:tab w:val="right" w:pos="9355"/>
      </w:tabs>
      <w:autoSpaceDE w:val="0"/>
      <w:autoSpaceDN w:val="0"/>
      <w:spacing w:line="240" w:lineRule="auto"/>
    </w:pPr>
    <w:rPr>
      <w:rFonts w:ascii="Times New Roman" w:eastAsia="Times New Roman" w:hAnsi="Times New Roman" w:cs="Times New Roman"/>
      <w:sz w:val="20"/>
      <w:szCs w:val="20"/>
      <w:lang w:bidi="ru-RU"/>
    </w:rPr>
  </w:style>
  <w:style w:type="character" w:customStyle="1" w:styleId="afe">
    <w:name w:val="Нижний колонтитул Знак"/>
    <w:basedOn w:val="a0"/>
    <w:link w:val="afd"/>
    <w:uiPriority w:val="99"/>
    <w:rsid w:val="009263A7"/>
    <w:rPr>
      <w:rFonts w:ascii="Times New Roman" w:eastAsia="Times New Roman" w:hAnsi="Times New Roman" w:cs="Times New Roman"/>
      <w:sz w:val="20"/>
      <w:szCs w:val="20"/>
      <w:lang w:val="ru-RU" w:bidi="ru-RU"/>
    </w:rPr>
  </w:style>
  <w:style w:type="paragraph" w:styleId="af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f0"/>
    <w:uiPriority w:val="99"/>
    <w:unhideWhenUsed/>
    <w:qFormat/>
    <w:rsid w:val="00926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f"/>
    <w:uiPriority w:val="99"/>
    <w:rsid w:val="009263A7"/>
    <w:rPr>
      <w:rFonts w:ascii="Times New Roman" w:eastAsia="Times New Roman" w:hAnsi="Times New Roman" w:cs="Times New Roman"/>
      <w:sz w:val="24"/>
      <w:szCs w:val="24"/>
      <w:lang w:val="ru-RU"/>
    </w:rPr>
  </w:style>
  <w:style w:type="paragraph" w:customStyle="1" w:styleId="j16">
    <w:name w:val="j16"/>
    <w:basedOn w:val="a"/>
    <w:uiPriority w:val="99"/>
    <w:qFormat/>
    <w:rsid w:val="009263A7"/>
    <w:pPr>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footnote text"/>
    <w:aliases w:val="Текст сноски-FN,Oaeno niinee-FN,Oaeno niinee Ciae,Table_Footnote_last,Текст сноски Знак2,Текст сноски Знак1 Знак,Текст сноски Знак Знак Знак,Текст сноски Знак Знак1,Текст сноски Знак Знак,Footnote Text Char Знак Знак,Footnote Text Char Знак"/>
    <w:basedOn w:val="a"/>
    <w:link w:val="aff2"/>
    <w:uiPriority w:val="99"/>
    <w:unhideWhenUsed/>
    <w:qFormat/>
    <w:rsid w:val="009263A7"/>
    <w:pPr>
      <w:spacing w:line="240" w:lineRule="auto"/>
    </w:pPr>
    <w:rPr>
      <w:rFonts w:asciiTheme="minorHAnsi" w:eastAsiaTheme="minorHAnsi" w:hAnsiTheme="minorHAnsi" w:cstheme="minorBidi"/>
      <w:sz w:val="20"/>
      <w:szCs w:val="20"/>
      <w:lang w:eastAsia="en-US"/>
    </w:rPr>
  </w:style>
  <w:style w:type="character" w:customStyle="1" w:styleId="aff2">
    <w:name w:val="Текст сноски Знак"/>
    <w:aliases w:val="Текст сноски-FN Знак,Oaeno niinee-FN Знак,Oaeno niinee Ciae Знак,Table_Footnote_last Знак,Текст сноски Знак2 Знак,Текст сноски Знак1 Знак Знак,Текст сноски Знак Знак Знак Знак,Текст сноски Знак Знак1 Знак,Текст сноски Знак Знак Знак1"/>
    <w:basedOn w:val="a0"/>
    <w:link w:val="aff1"/>
    <w:uiPriority w:val="99"/>
    <w:rsid w:val="009263A7"/>
    <w:rPr>
      <w:rFonts w:asciiTheme="minorHAnsi" w:eastAsiaTheme="minorHAnsi" w:hAnsiTheme="minorHAnsi" w:cstheme="minorBidi"/>
      <w:sz w:val="20"/>
      <w:szCs w:val="20"/>
      <w:lang w:val="ru-RU" w:eastAsia="en-US"/>
    </w:rPr>
  </w:style>
  <w:style w:type="character" w:styleId="aff3">
    <w:name w:val="footnote reference"/>
    <w:aliases w:val="Знак сноски 1,Ciae niinee 1,ftref,Знак сноски-FN,Ciae niinee-FN,Referencia nota al pie,fr,Used by Word for Help footnote symbols,SUPERS,Footnote Reference Number,Footnote Reference_LVL6,Footnote Reference_LVL61,Footnote Reference_LVL62"/>
    <w:basedOn w:val="a0"/>
    <w:link w:val="BVIfnrCarCar"/>
    <w:uiPriority w:val="99"/>
    <w:unhideWhenUsed/>
    <w:qFormat/>
    <w:rsid w:val="009263A7"/>
    <w:rPr>
      <w:vertAlign w:val="superscript"/>
    </w:rPr>
  </w:style>
  <w:style w:type="paragraph" w:customStyle="1" w:styleId="msonormalcxspmiddle">
    <w:name w:val="msonormalcxspmiddle"/>
    <w:basedOn w:val="a"/>
    <w:uiPriority w:val="99"/>
    <w:qFormat/>
    <w:rsid w:val="009263A7"/>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f4">
    <w:name w:val="Body Text Indent"/>
    <w:basedOn w:val="a"/>
    <w:link w:val="aff5"/>
    <w:uiPriority w:val="99"/>
    <w:unhideWhenUsed/>
    <w:rsid w:val="009263A7"/>
    <w:pPr>
      <w:spacing w:after="120"/>
      <w:ind w:left="283"/>
    </w:pPr>
    <w:rPr>
      <w:rFonts w:ascii="Times New Roman" w:eastAsia="Times New Roman" w:hAnsi="Times New Roman" w:cs="Times New Roman"/>
      <w:lang w:val="en-US" w:eastAsia="en-US"/>
    </w:rPr>
  </w:style>
  <w:style w:type="character" w:customStyle="1" w:styleId="aff5">
    <w:name w:val="Основной текст с отступом Знак"/>
    <w:basedOn w:val="a0"/>
    <w:link w:val="aff4"/>
    <w:uiPriority w:val="99"/>
    <w:rsid w:val="009263A7"/>
    <w:rPr>
      <w:rFonts w:ascii="Times New Roman" w:eastAsia="Times New Roman" w:hAnsi="Times New Roman" w:cs="Times New Roman"/>
      <w:lang w:val="en-US" w:eastAsia="en-US"/>
    </w:rPr>
  </w:style>
  <w:style w:type="paragraph" w:customStyle="1" w:styleId="13">
    <w:name w:val="Без интервала1"/>
    <w:uiPriority w:val="99"/>
    <w:qFormat/>
    <w:rsid w:val="009263A7"/>
    <w:pPr>
      <w:suppressAutoHyphens/>
      <w:spacing w:line="240" w:lineRule="auto"/>
      <w:jc w:val="both"/>
    </w:pPr>
    <w:rPr>
      <w:rFonts w:ascii="Calibri" w:eastAsia="Times New Roman" w:hAnsi="Calibri" w:cs="Calibri"/>
      <w:lang w:eastAsia="zh-CN"/>
    </w:rPr>
  </w:style>
  <w:style w:type="paragraph" w:customStyle="1" w:styleId="Naimenovanie">
    <w:name w:val="Naimenovanie"/>
    <w:basedOn w:val="a"/>
    <w:uiPriority w:val="99"/>
    <w:qFormat/>
    <w:rsid w:val="009263A7"/>
    <w:pPr>
      <w:spacing w:before="200" w:after="100" w:line="330" w:lineRule="exact"/>
      <w:ind w:left="851" w:right="851"/>
      <w:jc w:val="center"/>
    </w:pPr>
    <w:rPr>
      <w:rFonts w:eastAsia="Times New Roman" w:cs="Times New Roman"/>
      <w:b/>
      <w:sz w:val="23"/>
      <w:szCs w:val="20"/>
    </w:rPr>
  </w:style>
  <w:style w:type="paragraph" w:customStyle="1" w:styleId="Primech">
    <w:name w:val="Primech"/>
    <w:basedOn w:val="a"/>
    <w:uiPriority w:val="99"/>
    <w:qFormat/>
    <w:rsid w:val="009263A7"/>
    <w:pPr>
      <w:spacing w:line="330" w:lineRule="exact"/>
      <w:ind w:right="3402"/>
      <w:jc w:val="both"/>
    </w:pPr>
    <w:rPr>
      <w:rFonts w:eastAsia="Times New Roman" w:cs="Times New Roman"/>
      <w:i/>
      <w:sz w:val="20"/>
      <w:szCs w:val="20"/>
    </w:rPr>
  </w:style>
  <w:style w:type="character" w:customStyle="1" w:styleId="aff6">
    <w:name w:val="Обычный с отступом Знак"/>
    <w:link w:val="aff7"/>
    <w:locked/>
    <w:rsid w:val="009263A7"/>
    <w:rPr>
      <w:rFonts w:eastAsia="Times New Roman" w:cs="Times New Roman"/>
      <w:sz w:val="20"/>
      <w:szCs w:val="20"/>
    </w:rPr>
  </w:style>
  <w:style w:type="paragraph" w:customStyle="1" w:styleId="aff7">
    <w:name w:val="Обычный с отступом"/>
    <w:basedOn w:val="a"/>
    <w:next w:val="a"/>
    <w:link w:val="aff6"/>
    <w:qFormat/>
    <w:rsid w:val="009263A7"/>
    <w:pPr>
      <w:spacing w:line="240" w:lineRule="auto"/>
      <w:ind w:firstLine="720"/>
      <w:jc w:val="both"/>
    </w:pPr>
    <w:rPr>
      <w:rFonts w:eastAsia="Times New Roman" w:cs="Times New Roman"/>
      <w:sz w:val="20"/>
      <w:szCs w:val="20"/>
    </w:rPr>
  </w:style>
  <w:style w:type="character" w:styleId="aff8">
    <w:name w:val="FollowedHyperlink"/>
    <w:basedOn w:val="a0"/>
    <w:uiPriority w:val="99"/>
    <w:semiHidden/>
    <w:unhideWhenUsed/>
    <w:rsid w:val="009263A7"/>
    <w:rPr>
      <w:color w:val="800080" w:themeColor="followedHyperlink"/>
      <w:u w:val="single"/>
    </w:rPr>
  </w:style>
  <w:style w:type="character" w:customStyle="1" w:styleId="14">
    <w:name w:val="Текст примечания Знак1"/>
    <w:basedOn w:val="a0"/>
    <w:uiPriority w:val="99"/>
    <w:semiHidden/>
    <w:rsid w:val="009263A7"/>
    <w:rPr>
      <w:rFonts w:ascii="Times New Roman" w:eastAsia="Times New Roman" w:hAnsi="Times New Roman" w:cs="Times New Roman"/>
      <w:sz w:val="20"/>
      <w:szCs w:val="20"/>
    </w:rPr>
  </w:style>
  <w:style w:type="character" w:customStyle="1" w:styleId="15">
    <w:name w:val="Верхний колонтитул Знак1"/>
    <w:basedOn w:val="a0"/>
    <w:uiPriority w:val="99"/>
    <w:semiHidden/>
    <w:rsid w:val="009263A7"/>
    <w:rPr>
      <w:rFonts w:ascii="Times New Roman" w:eastAsia="Times New Roman" w:hAnsi="Times New Roman" w:cs="Times New Roman"/>
    </w:rPr>
  </w:style>
  <w:style w:type="character" w:customStyle="1" w:styleId="16">
    <w:name w:val="Подзаголовок Знак1"/>
    <w:basedOn w:val="a0"/>
    <w:uiPriority w:val="11"/>
    <w:rsid w:val="009263A7"/>
    <w:rPr>
      <w:rFonts w:eastAsiaTheme="minorEastAsia"/>
      <w:color w:val="5A5A5A" w:themeColor="text1" w:themeTint="A5"/>
      <w:spacing w:val="15"/>
    </w:rPr>
  </w:style>
  <w:style w:type="character" w:customStyle="1" w:styleId="17">
    <w:name w:val="Заголовок Знак1"/>
    <w:basedOn w:val="a0"/>
    <w:uiPriority w:val="10"/>
    <w:rsid w:val="009263A7"/>
    <w:rPr>
      <w:rFonts w:asciiTheme="majorHAnsi" w:eastAsiaTheme="majorEastAsia" w:hAnsiTheme="majorHAnsi" w:cstheme="majorBidi"/>
      <w:spacing w:val="-10"/>
      <w:kern w:val="28"/>
      <w:sz w:val="56"/>
      <w:szCs w:val="56"/>
    </w:rPr>
  </w:style>
  <w:style w:type="character" w:customStyle="1" w:styleId="18">
    <w:name w:val="Текст выноски Знак1"/>
    <w:basedOn w:val="a0"/>
    <w:uiPriority w:val="99"/>
    <w:semiHidden/>
    <w:rsid w:val="009263A7"/>
    <w:rPr>
      <w:rFonts w:ascii="Segoe UI" w:eastAsia="Times New Roman" w:hAnsi="Segoe UI" w:cs="Segoe UI"/>
      <w:sz w:val="18"/>
      <w:szCs w:val="18"/>
    </w:rPr>
  </w:style>
  <w:style w:type="character" w:customStyle="1" w:styleId="19">
    <w:name w:val="Тема примечания Знак1"/>
    <w:basedOn w:val="14"/>
    <w:uiPriority w:val="99"/>
    <w:semiHidden/>
    <w:rsid w:val="009263A7"/>
    <w:rPr>
      <w:rFonts w:ascii="Times New Roman" w:eastAsia="Times New Roman" w:hAnsi="Times New Roman" w:cs="Times New Roman"/>
      <w:b/>
      <w:bCs/>
      <w:sz w:val="20"/>
      <w:szCs w:val="20"/>
    </w:rPr>
  </w:style>
  <w:style w:type="character" w:customStyle="1" w:styleId="1a">
    <w:name w:val="Основной текст Знак1"/>
    <w:basedOn w:val="a0"/>
    <w:uiPriority w:val="1"/>
    <w:semiHidden/>
    <w:rsid w:val="009263A7"/>
    <w:rPr>
      <w:rFonts w:ascii="Times New Roman" w:eastAsia="Times New Roman" w:hAnsi="Times New Roman" w:cs="Times New Roman"/>
    </w:rPr>
  </w:style>
  <w:style w:type="character" w:customStyle="1" w:styleId="1b">
    <w:name w:val="Нижний колонтитул Знак1"/>
    <w:basedOn w:val="a0"/>
    <w:uiPriority w:val="99"/>
    <w:semiHidden/>
    <w:rsid w:val="009263A7"/>
    <w:rPr>
      <w:rFonts w:ascii="Times New Roman" w:eastAsia="Times New Roman" w:hAnsi="Times New Roman" w:cs="Times New Roman"/>
    </w:rPr>
  </w:style>
  <w:style w:type="character" w:customStyle="1" w:styleId="1c">
    <w:name w:val="Текст сноски Знак1"/>
    <w:basedOn w:val="a0"/>
    <w:uiPriority w:val="99"/>
    <w:semiHidden/>
    <w:rsid w:val="009263A7"/>
    <w:rPr>
      <w:rFonts w:ascii="Times New Roman" w:eastAsia="Times New Roman" w:hAnsi="Times New Roman" w:cs="Times New Roman"/>
      <w:sz w:val="20"/>
      <w:szCs w:val="20"/>
    </w:rPr>
  </w:style>
  <w:style w:type="character" w:customStyle="1" w:styleId="1d">
    <w:name w:val="Основной текст с отступом Знак1"/>
    <w:basedOn w:val="a0"/>
    <w:uiPriority w:val="99"/>
    <w:semiHidden/>
    <w:rsid w:val="009263A7"/>
    <w:rPr>
      <w:rFonts w:ascii="Times New Roman" w:eastAsia="Times New Roman" w:hAnsi="Times New Roman" w:cs="Times New Roman"/>
    </w:rPr>
  </w:style>
  <w:style w:type="character" w:customStyle="1" w:styleId="afc">
    <w:name w:val="Без интервала Знак"/>
    <w:link w:val="afb"/>
    <w:uiPriority w:val="1"/>
    <w:locked/>
    <w:rsid w:val="001E1323"/>
    <w:rPr>
      <w:rFonts w:ascii="Calibri" w:eastAsia="Calibri" w:hAnsi="Calibri" w:cs="Times New Roman"/>
      <w:lang w:val="en-GB" w:eastAsia="en-US"/>
    </w:rPr>
  </w:style>
  <w:style w:type="paragraph" w:styleId="1e">
    <w:name w:val="toc 1"/>
    <w:basedOn w:val="a"/>
    <w:next w:val="a"/>
    <w:autoRedefine/>
    <w:uiPriority w:val="39"/>
    <w:unhideWhenUsed/>
    <w:rsid w:val="003D3249"/>
    <w:pPr>
      <w:spacing w:before="360"/>
    </w:pPr>
    <w:rPr>
      <w:rFonts w:asciiTheme="majorHAnsi" w:hAnsiTheme="majorHAnsi" w:cstheme="majorHAnsi"/>
      <w:b/>
      <w:bCs/>
      <w:caps/>
      <w:sz w:val="24"/>
      <w:szCs w:val="24"/>
    </w:rPr>
  </w:style>
  <w:style w:type="paragraph" w:styleId="21">
    <w:name w:val="toc 2"/>
    <w:basedOn w:val="a"/>
    <w:next w:val="a"/>
    <w:autoRedefine/>
    <w:uiPriority w:val="39"/>
    <w:unhideWhenUsed/>
    <w:rsid w:val="003D3249"/>
    <w:pPr>
      <w:spacing w:before="240"/>
    </w:pPr>
    <w:rPr>
      <w:rFonts w:asciiTheme="minorHAnsi" w:hAnsiTheme="minorHAnsi"/>
      <w:b/>
      <w:bCs/>
      <w:sz w:val="20"/>
      <w:szCs w:val="20"/>
    </w:rPr>
  </w:style>
  <w:style w:type="paragraph" w:styleId="31">
    <w:name w:val="toc 3"/>
    <w:basedOn w:val="a"/>
    <w:next w:val="a"/>
    <w:autoRedefine/>
    <w:uiPriority w:val="39"/>
    <w:unhideWhenUsed/>
    <w:rsid w:val="003D3249"/>
    <w:pPr>
      <w:ind w:left="220"/>
    </w:pPr>
    <w:rPr>
      <w:rFonts w:asciiTheme="minorHAnsi" w:hAnsiTheme="minorHAnsi"/>
      <w:sz w:val="20"/>
      <w:szCs w:val="20"/>
    </w:rPr>
  </w:style>
  <w:style w:type="paragraph" w:styleId="41">
    <w:name w:val="toc 4"/>
    <w:basedOn w:val="a"/>
    <w:next w:val="a"/>
    <w:autoRedefine/>
    <w:uiPriority w:val="39"/>
    <w:unhideWhenUsed/>
    <w:rsid w:val="003D3249"/>
    <w:pPr>
      <w:ind w:left="440"/>
    </w:pPr>
    <w:rPr>
      <w:rFonts w:asciiTheme="minorHAnsi" w:hAnsiTheme="minorHAnsi"/>
      <w:sz w:val="20"/>
      <w:szCs w:val="20"/>
    </w:rPr>
  </w:style>
  <w:style w:type="paragraph" w:styleId="51">
    <w:name w:val="toc 5"/>
    <w:basedOn w:val="a"/>
    <w:next w:val="a"/>
    <w:autoRedefine/>
    <w:uiPriority w:val="39"/>
    <w:unhideWhenUsed/>
    <w:rsid w:val="003D3249"/>
    <w:pPr>
      <w:ind w:left="660"/>
    </w:pPr>
    <w:rPr>
      <w:rFonts w:asciiTheme="minorHAnsi" w:hAnsiTheme="minorHAnsi"/>
      <w:sz w:val="20"/>
      <w:szCs w:val="20"/>
    </w:rPr>
  </w:style>
  <w:style w:type="paragraph" w:styleId="61">
    <w:name w:val="toc 6"/>
    <w:basedOn w:val="a"/>
    <w:next w:val="a"/>
    <w:autoRedefine/>
    <w:uiPriority w:val="39"/>
    <w:unhideWhenUsed/>
    <w:rsid w:val="003D3249"/>
    <w:pPr>
      <w:ind w:left="880"/>
    </w:pPr>
    <w:rPr>
      <w:rFonts w:asciiTheme="minorHAnsi" w:hAnsiTheme="minorHAnsi"/>
      <w:sz w:val="20"/>
      <w:szCs w:val="20"/>
    </w:rPr>
  </w:style>
  <w:style w:type="paragraph" w:styleId="7">
    <w:name w:val="toc 7"/>
    <w:basedOn w:val="a"/>
    <w:next w:val="a"/>
    <w:autoRedefine/>
    <w:uiPriority w:val="39"/>
    <w:unhideWhenUsed/>
    <w:rsid w:val="003D3249"/>
    <w:pPr>
      <w:ind w:left="1100"/>
    </w:pPr>
    <w:rPr>
      <w:rFonts w:asciiTheme="minorHAnsi" w:hAnsiTheme="minorHAnsi"/>
      <w:sz w:val="20"/>
      <w:szCs w:val="20"/>
    </w:rPr>
  </w:style>
  <w:style w:type="paragraph" w:styleId="8">
    <w:name w:val="toc 8"/>
    <w:basedOn w:val="a"/>
    <w:next w:val="a"/>
    <w:autoRedefine/>
    <w:uiPriority w:val="39"/>
    <w:unhideWhenUsed/>
    <w:rsid w:val="003D3249"/>
    <w:pPr>
      <w:ind w:left="1320"/>
    </w:pPr>
    <w:rPr>
      <w:rFonts w:asciiTheme="minorHAnsi" w:hAnsiTheme="minorHAnsi"/>
      <w:sz w:val="20"/>
      <w:szCs w:val="20"/>
    </w:rPr>
  </w:style>
  <w:style w:type="paragraph" w:styleId="9">
    <w:name w:val="toc 9"/>
    <w:basedOn w:val="a"/>
    <w:next w:val="a"/>
    <w:autoRedefine/>
    <w:uiPriority w:val="39"/>
    <w:unhideWhenUsed/>
    <w:rsid w:val="003D3249"/>
    <w:pPr>
      <w:ind w:left="1540"/>
    </w:pPr>
    <w:rPr>
      <w:rFonts w:asciiTheme="minorHAnsi" w:hAnsiTheme="minorHAnsi"/>
      <w:sz w:val="20"/>
      <w:szCs w:val="20"/>
    </w:rPr>
  </w:style>
  <w:style w:type="paragraph" w:customStyle="1" w:styleId="BVIfnrCarCar">
    <w:name w:val="BVI fnr Car Car"/>
    <w:aliases w:val="BVI fnr Car,BVI fnr Car Car Car Car,BVI fnr Char Char Char Char Char Char Char"/>
    <w:basedOn w:val="a"/>
    <w:link w:val="aff3"/>
    <w:uiPriority w:val="99"/>
    <w:rsid w:val="004F5F05"/>
    <w:pPr>
      <w:spacing w:before="120" w:after="160" w:line="240" w:lineRule="exact"/>
    </w:pPr>
    <w:rPr>
      <w:vertAlign w:val="superscript"/>
    </w:rPr>
  </w:style>
  <w:style w:type="paragraph" w:customStyle="1" w:styleId="110">
    <w:name w:val="Без интервала11"/>
    <w:qFormat/>
    <w:rsid w:val="00C21691"/>
    <w:pPr>
      <w:spacing w:line="240" w:lineRule="auto"/>
    </w:pPr>
    <w:rPr>
      <w:rFonts w:ascii="Calibri" w:eastAsiaTheme="minorEastAsia" w:hAnsi="Calibri" w:cstheme="minorBidi"/>
      <w:lang w:eastAsia="en-US"/>
    </w:rPr>
  </w:style>
  <w:style w:type="character" w:customStyle="1" w:styleId="50">
    <w:name w:val="Заголовок 5 Знак"/>
    <w:basedOn w:val="a0"/>
    <w:link w:val="5"/>
    <w:rsid w:val="00144F81"/>
    <w:rPr>
      <w:color w:val="666666"/>
    </w:rPr>
  </w:style>
  <w:style w:type="character" w:customStyle="1" w:styleId="60">
    <w:name w:val="Заголовок 6 Знак"/>
    <w:basedOn w:val="a0"/>
    <w:link w:val="6"/>
    <w:rsid w:val="00144F81"/>
    <w:rPr>
      <w:i/>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2410">
      <w:bodyDiv w:val="1"/>
      <w:marLeft w:val="0"/>
      <w:marRight w:val="0"/>
      <w:marTop w:val="0"/>
      <w:marBottom w:val="0"/>
      <w:divBdr>
        <w:top w:val="none" w:sz="0" w:space="0" w:color="auto"/>
        <w:left w:val="none" w:sz="0" w:space="0" w:color="auto"/>
        <w:bottom w:val="none" w:sz="0" w:space="0" w:color="auto"/>
        <w:right w:val="none" w:sz="0" w:space="0" w:color="auto"/>
      </w:divBdr>
    </w:div>
    <w:div w:id="646130326">
      <w:bodyDiv w:val="1"/>
      <w:marLeft w:val="0"/>
      <w:marRight w:val="0"/>
      <w:marTop w:val="0"/>
      <w:marBottom w:val="0"/>
      <w:divBdr>
        <w:top w:val="none" w:sz="0" w:space="0" w:color="auto"/>
        <w:left w:val="none" w:sz="0" w:space="0" w:color="auto"/>
        <w:bottom w:val="none" w:sz="0" w:space="0" w:color="auto"/>
        <w:right w:val="none" w:sz="0" w:space="0" w:color="auto"/>
      </w:divBdr>
    </w:div>
    <w:div w:id="684863544">
      <w:bodyDiv w:val="1"/>
      <w:marLeft w:val="0"/>
      <w:marRight w:val="0"/>
      <w:marTop w:val="0"/>
      <w:marBottom w:val="0"/>
      <w:divBdr>
        <w:top w:val="none" w:sz="0" w:space="0" w:color="auto"/>
        <w:left w:val="none" w:sz="0" w:space="0" w:color="auto"/>
        <w:bottom w:val="none" w:sz="0" w:space="0" w:color="auto"/>
        <w:right w:val="none" w:sz="0" w:space="0" w:color="auto"/>
      </w:divBdr>
    </w:div>
    <w:div w:id="695233713">
      <w:bodyDiv w:val="1"/>
      <w:marLeft w:val="0"/>
      <w:marRight w:val="0"/>
      <w:marTop w:val="0"/>
      <w:marBottom w:val="0"/>
      <w:divBdr>
        <w:top w:val="none" w:sz="0" w:space="0" w:color="auto"/>
        <w:left w:val="none" w:sz="0" w:space="0" w:color="auto"/>
        <w:bottom w:val="none" w:sz="0" w:space="0" w:color="auto"/>
        <w:right w:val="none" w:sz="0" w:space="0" w:color="auto"/>
      </w:divBdr>
    </w:div>
    <w:div w:id="1308172843">
      <w:bodyDiv w:val="1"/>
      <w:marLeft w:val="0"/>
      <w:marRight w:val="0"/>
      <w:marTop w:val="0"/>
      <w:marBottom w:val="0"/>
      <w:divBdr>
        <w:top w:val="none" w:sz="0" w:space="0" w:color="auto"/>
        <w:left w:val="none" w:sz="0" w:space="0" w:color="auto"/>
        <w:bottom w:val="none" w:sz="0" w:space="0" w:color="auto"/>
        <w:right w:val="none" w:sz="0" w:space="0" w:color="auto"/>
      </w:divBdr>
    </w:div>
    <w:div w:id="1358972059">
      <w:bodyDiv w:val="1"/>
      <w:marLeft w:val="0"/>
      <w:marRight w:val="0"/>
      <w:marTop w:val="0"/>
      <w:marBottom w:val="0"/>
      <w:divBdr>
        <w:top w:val="none" w:sz="0" w:space="0" w:color="auto"/>
        <w:left w:val="none" w:sz="0" w:space="0" w:color="auto"/>
        <w:bottom w:val="none" w:sz="0" w:space="0" w:color="auto"/>
        <w:right w:val="none" w:sz="0" w:space="0" w:color="auto"/>
      </w:divBdr>
    </w:div>
    <w:div w:id="1713143282">
      <w:bodyDiv w:val="1"/>
      <w:marLeft w:val="0"/>
      <w:marRight w:val="0"/>
      <w:marTop w:val="0"/>
      <w:marBottom w:val="0"/>
      <w:divBdr>
        <w:top w:val="none" w:sz="0" w:space="0" w:color="auto"/>
        <w:left w:val="none" w:sz="0" w:space="0" w:color="auto"/>
        <w:bottom w:val="none" w:sz="0" w:space="0" w:color="auto"/>
        <w:right w:val="none" w:sz="0" w:space="0" w:color="auto"/>
      </w:divBdr>
    </w:div>
    <w:div w:id="1804539735">
      <w:bodyDiv w:val="1"/>
      <w:marLeft w:val="0"/>
      <w:marRight w:val="0"/>
      <w:marTop w:val="0"/>
      <w:marBottom w:val="0"/>
      <w:divBdr>
        <w:top w:val="none" w:sz="0" w:space="0" w:color="auto"/>
        <w:left w:val="none" w:sz="0" w:space="0" w:color="auto"/>
        <w:bottom w:val="none" w:sz="0" w:space="0" w:color="auto"/>
        <w:right w:val="none" w:sz="0" w:space="0" w:color="auto"/>
      </w:divBdr>
    </w:div>
    <w:div w:id="2120491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5907449389089088E-2"/>
          <c:y val="5.572657359757132E-2"/>
          <c:w val="0.97586770467803141"/>
          <c:h val="0.85033166685481565"/>
        </c:manualLayout>
      </c:layout>
      <c:barChart>
        <c:barDir val="col"/>
        <c:grouping val="clustered"/>
        <c:varyColors val="0"/>
        <c:ser>
          <c:idx val="0"/>
          <c:order val="0"/>
          <c:tx>
            <c:strRef>
              <c:f>Лист1!$B$1</c:f>
              <c:strCache>
                <c:ptCount val="1"/>
                <c:pt idx="0">
                  <c:v>Количество сельских населенных пунктов</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Лист1!$A$2:$A$21</c:f>
              <c:numCache>
                <c:formatCode>General</c:formatCode>
                <c:ptCount val="20"/>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Лист1!$B$2:$B$20</c:f>
              <c:numCache>
                <c:formatCode>General</c:formatCode>
                <c:ptCount val="19"/>
                <c:pt idx="0">
                  <c:v>7512</c:v>
                </c:pt>
                <c:pt idx="1">
                  <c:v>7367</c:v>
                </c:pt>
                <c:pt idx="2">
                  <c:v>7299</c:v>
                </c:pt>
                <c:pt idx="3">
                  <c:v>7172</c:v>
                </c:pt>
                <c:pt idx="4">
                  <c:v>7093</c:v>
                </c:pt>
                <c:pt idx="5">
                  <c:v>7002</c:v>
                </c:pt>
                <c:pt idx="6">
                  <c:v>6979</c:v>
                </c:pt>
                <c:pt idx="7">
                  <c:v>6936</c:v>
                </c:pt>
                <c:pt idx="8">
                  <c:v>6893</c:v>
                </c:pt>
                <c:pt idx="9">
                  <c:v>6838</c:v>
                </c:pt>
                <c:pt idx="10">
                  <c:v>6699</c:v>
                </c:pt>
                <c:pt idx="11">
                  <c:v>6672</c:v>
                </c:pt>
                <c:pt idx="12">
                  <c:v>6660</c:v>
                </c:pt>
                <c:pt idx="13">
                  <c:v>6561</c:v>
                </c:pt>
                <c:pt idx="14">
                  <c:v>6454</c:v>
                </c:pt>
                <c:pt idx="15">
                  <c:v>6341</c:v>
                </c:pt>
                <c:pt idx="16">
                  <c:v>6316</c:v>
                </c:pt>
                <c:pt idx="17">
                  <c:v>6293</c:v>
                </c:pt>
                <c:pt idx="18">
                  <c:v>6286</c:v>
                </c:pt>
              </c:numCache>
            </c:numRef>
          </c:val>
          <c:extLst>
            <c:ext xmlns:c16="http://schemas.microsoft.com/office/drawing/2014/chart" uri="{C3380CC4-5D6E-409C-BE32-E72D297353CC}">
              <c16:uniqueId val="{00000000-0369-42D8-A2B0-E2CA3C59829C}"/>
            </c:ext>
          </c:extLst>
        </c:ser>
        <c:dLbls>
          <c:showLegendKey val="0"/>
          <c:showVal val="0"/>
          <c:showCatName val="0"/>
          <c:showSerName val="0"/>
          <c:showPercent val="0"/>
          <c:showBubbleSize val="0"/>
        </c:dLbls>
        <c:gapWidth val="27"/>
        <c:overlap val="-27"/>
        <c:axId val="-869627536"/>
        <c:axId val="-869613392"/>
      </c:barChart>
      <c:catAx>
        <c:axId val="-86962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lumMod val="50000"/>
                  </a:schemeClr>
                </a:solidFill>
                <a:latin typeface="Arial" panose="020B0604020202020204" pitchFamily="34" charset="0"/>
                <a:ea typeface="+mn-ea"/>
                <a:cs typeface="Arial" panose="020B0604020202020204" pitchFamily="34" charset="0"/>
              </a:defRPr>
            </a:pPr>
            <a:endParaRPr lang="ru-RU"/>
          </a:p>
        </c:txPr>
        <c:crossAx val="-869613392"/>
        <c:crosses val="autoZero"/>
        <c:auto val="1"/>
        <c:lblAlgn val="ctr"/>
        <c:lblOffset val="100"/>
        <c:noMultiLvlLbl val="0"/>
      </c:catAx>
      <c:valAx>
        <c:axId val="-869613392"/>
        <c:scaling>
          <c:orientation val="minMax"/>
        </c:scaling>
        <c:delete val="1"/>
        <c:axPos val="l"/>
        <c:numFmt formatCode="General" sourceLinked="1"/>
        <c:majorTickMark val="none"/>
        <c:minorTickMark val="none"/>
        <c:tickLblPos val="none"/>
        <c:crossAx val="-86962753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dk1" tx1="lt1" bg2="dk2" tx2="lt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bg1">
                    <a:lumMod val="95000"/>
                    <a:lumOff val="5000"/>
                  </a:schemeClr>
                </a:solidFill>
                <a:latin typeface="Arial" panose="020B0604020202020204" pitchFamily="34" charset="0"/>
                <a:ea typeface="+mn-ea"/>
                <a:cs typeface="Arial" panose="020B0604020202020204" pitchFamily="34" charset="0"/>
              </a:defRPr>
            </a:pPr>
            <a:r>
              <a:rPr lang="ru-RU" dirty="0"/>
              <a:t>Доля СНП по численности населения в целом по республике за 2022 год</a:t>
            </a:r>
          </a:p>
        </c:rich>
      </c:tx>
      <c:layout>
        <c:manualLayout>
          <c:xMode val="edge"/>
          <c:yMode val="edge"/>
          <c:x val="0.14109817085951551"/>
          <c:y val="2.0426936541422676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bg1">
                  <a:lumMod val="95000"/>
                  <a:lumOff val="5000"/>
                </a:schemeClr>
              </a:solidFill>
              <a:latin typeface="Arial" panose="020B0604020202020204" pitchFamily="34" charset="0"/>
              <a:ea typeface="+mn-ea"/>
              <a:cs typeface="Arial" panose="020B0604020202020204" pitchFamily="34"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427558539465471E-2"/>
          <c:y val="0.36194225721784784"/>
          <c:w val="0.93888888888888888"/>
          <c:h val="0.5437489063867017"/>
        </c:manualLayout>
      </c:layout>
      <c:pie3DChart>
        <c:varyColors val="1"/>
        <c:ser>
          <c:idx val="0"/>
          <c:order val="0"/>
          <c:tx>
            <c:strRef>
              <c:f>'данные для диаграмм'!$B$3</c:f>
              <c:strCache>
                <c:ptCount val="1"/>
                <c:pt idx="0">
                  <c:v>по республике</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AE5-4067-ACD1-6C34F82F658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AE5-4067-ACD1-6C34F82F658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AE5-4067-ACD1-6C34F82F658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AE5-4067-ACD1-6C34F82F658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AE5-4067-ACD1-6C34F82F658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AE5-4067-ACD1-6C34F82F658F}"/>
              </c:ext>
            </c:extLst>
          </c:dPt>
          <c:dLbls>
            <c:dLbl>
              <c:idx val="0"/>
              <c:layout>
                <c:manualLayout>
                  <c:x val="6.1019238999840148E-3"/>
                  <c:y val="-2.1796477247572971E-2"/>
                </c:manualLayout>
              </c:layout>
              <c:tx>
                <c:rich>
                  <a:bodyPr/>
                  <a:lstStyle/>
                  <a:p>
                    <a:fld id="{D79861B4-78B9-4844-AE2E-A3031FAD223C}" type="CATEGORYNAME">
                      <a:rPr lang="ru-RU"/>
                      <a:pPr/>
                      <a:t>[ИМЯ КАТЕГОРИИ]</a:t>
                    </a:fld>
                    <a:r>
                      <a:rPr lang="ru-RU" baseline="0"/>
                      <a:t>; </a:t>
                    </a:r>
                  </a:p>
                  <a:p>
                    <a:fld id="{C257F0D2-0302-47CF-AD1D-FAB4202B8E8A}" type="VALUE">
                      <a:rPr lang="ru-RU" baseline="0"/>
                      <a:pPr/>
                      <a:t>[ЗНАЧЕНИЕ]</a:t>
                    </a:fld>
                    <a:r>
                      <a:rPr lang="ru-RU" baseline="0"/>
                      <a:t> СНП; </a:t>
                    </a:r>
                    <a:fld id="{07835BEB-7E3A-4EB7-B420-ECE109209D29}" type="PERCENTAGE">
                      <a:rPr lang="ru-RU" baseline="0"/>
                      <a:pPr/>
                      <a:t>[ПРОЦЕНТ]</a:t>
                    </a:fld>
                    <a:endParaRPr lang="ru-RU" baseline="0"/>
                  </a:p>
                  <a:p>
                    <a:endParaRPr lang="ru-RU"/>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AE5-4067-ACD1-6C34F82F658F}"/>
                </c:ext>
              </c:extLst>
            </c:dLbl>
            <c:dLbl>
              <c:idx val="1"/>
              <c:layout>
                <c:manualLayout>
                  <c:x val="3.3534747252860583E-2"/>
                  <c:y val="-5.7343389305252505E-2"/>
                </c:manualLayout>
              </c:layout>
              <c:tx>
                <c:rich>
                  <a:bodyPr/>
                  <a:lstStyle/>
                  <a:p>
                    <a:fld id="{7F9D18C8-7A8D-4F94-9EA9-DE7E420C2D61}" type="CATEGORYNAME">
                      <a:rPr lang="ru-RU"/>
                      <a:pPr/>
                      <a:t>[ИМЯ КАТЕГОРИИ]</a:t>
                    </a:fld>
                    <a:r>
                      <a:rPr lang="ru-RU" baseline="0"/>
                      <a:t>;</a:t>
                    </a:r>
                  </a:p>
                  <a:p>
                    <a:fld id="{F9F882FE-4960-4FF4-B8C8-D8DE9B808CC3}" type="VALUE">
                      <a:rPr lang="ru-RU" baseline="0"/>
                      <a:pPr/>
                      <a:t>[ЗНАЧЕНИЕ]</a:t>
                    </a:fld>
                    <a:r>
                      <a:rPr lang="ru-RU" baseline="0"/>
                      <a:t> СНП; </a:t>
                    </a:r>
                  </a:p>
                  <a:p>
                    <a:fld id="{2B7D112E-B55A-4F40-9252-D83C70E6F282}" type="PERCENTAGE">
                      <a:rPr lang="ru-RU" baseline="0"/>
                      <a:pPr/>
                      <a:t>[ПРОЦЕНТ]</a:t>
                    </a:fld>
                    <a:endParaRPr lang="ru-RU"/>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AE5-4067-ACD1-6C34F82F658F}"/>
                </c:ext>
              </c:extLst>
            </c:dLbl>
            <c:dLbl>
              <c:idx val="2"/>
              <c:layout>
                <c:manualLayout>
                  <c:x val="0.10811059717731737"/>
                  <c:y val="-4.0401606425702813E-2"/>
                </c:manualLayout>
              </c:layout>
              <c:tx>
                <c:rich>
                  <a:bodyPr/>
                  <a:lstStyle/>
                  <a:p>
                    <a:fld id="{2ECF2A2B-6358-4F43-BF60-C92D36842F4A}" type="CATEGORYNAME">
                      <a:rPr lang="ru-RU"/>
                      <a:pPr/>
                      <a:t>[ИМЯ КАТЕГОРИИ]</a:t>
                    </a:fld>
                    <a:r>
                      <a:rPr lang="ru-RU" baseline="0"/>
                      <a:t>; </a:t>
                    </a:r>
                  </a:p>
                  <a:p>
                    <a:fld id="{91F700C0-195B-4F04-9B55-9EEBC4064F47}" type="VALUE">
                      <a:rPr lang="ru-RU" baseline="0"/>
                      <a:pPr/>
                      <a:t>[ЗНАЧЕНИЕ]</a:t>
                    </a:fld>
                    <a:r>
                      <a:rPr lang="ru-RU" baseline="0"/>
                      <a:t> СНП; </a:t>
                    </a:r>
                  </a:p>
                  <a:p>
                    <a:fld id="{AC1EFC5A-06EE-4847-B4BE-F5E6E0BA62B2}" type="PERCENTAGE">
                      <a:rPr lang="ru-RU" baseline="0"/>
                      <a:pPr/>
                      <a:t>[ПРОЦЕНТ]</a:t>
                    </a:fld>
                    <a:endParaRPr lang="ru-RU"/>
                  </a:p>
                </c:rich>
              </c:tx>
              <c:showLegendKey val="0"/>
              <c:showVal val="1"/>
              <c:showCatName val="1"/>
              <c:showSerName val="0"/>
              <c:showPercent val="1"/>
              <c:showBubbleSize val="0"/>
              <c:extLst>
                <c:ext xmlns:c15="http://schemas.microsoft.com/office/drawing/2012/chart" uri="{CE6537A1-D6FC-4f65-9D91-7224C49458BB}">
                  <c15:layout>
                    <c:manualLayout>
                      <c:w val="0.21460390142784214"/>
                      <c:h val="0.18851405622489961"/>
                    </c:manualLayout>
                  </c15:layout>
                  <c15:dlblFieldTable/>
                  <c15:showDataLabelsRange val="0"/>
                </c:ext>
                <c:ext xmlns:c16="http://schemas.microsoft.com/office/drawing/2014/chart" uri="{C3380CC4-5D6E-409C-BE32-E72D297353CC}">
                  <c16:uniqueId val="{00000005-BAE5-4067-ACD1-6C34F82F658F}"/>
                </c:ext>
              </c:extLst>
            </c:dLbl>
            <c:dLbl>
              <c:idx val="3"/>
              <c:layout>
                <c:manualLayout>
                  <c:x val="-5.6190667718598042E-3"/>
                  <c:y val="2.6025361287670366E-4"/>
                </c:manualLayout>
              </c:layout>
              <c:tx>
                <c:rich>
                  <a:bodyPr/>
                  <a:lstStyle/>
                  <a:p>
                    <a:fld id="{D4320DBC-D931-448F-ADA5-691A266D3B26}" type="CATEGORYNAME">
                      <a:rPr lang="ru-RU"/>
                      <a:pPr/>
                      <a:t>[ИМЯ КАТЕГОРИИ]</a:t>
                    </a:fld>
                    <a:r>
                      <a:rPr lang="ru-RU" baseline="0"/>
                      <a:t>; </a:t>
                    </a:r>
                  </a:p>
                  <a:p>
                    <a:fld id="{6914FD0F-E2C4-4A3C-9CD9-CDE0F1A75936}" type="VALUE">
                      <a:rPr lang="ru-RU" baseline="0"/>
                      <a:pPr/>
                      <a:t>[ЗНАЧЕНИЕ]</a:t>
                    </a:fld>
                    <a:r>
                      <a:rPr lang="ru-RU" baseline="0"/>
                      <a:t> СНП; </a:t>
                    </a:r>
                  </a:p>
                  <a:p>
                    <a:fld id="{0308EFCE-CDE0-4E13-BD3E-1B8FE8BFC332}" type="PERCENTAGE">
                      <a:rPr lang="ru-RU" baseline="0"/>
                      <a:pPr/>
                      <a:t>[ПРОЦЕНТ]</a:t>
                    </a:fld>
                    <a:endParaRPr lang="ru-RU"/>
                  </a:p>
                </c:rich>
              </c:tx>
              <c:showLegendKey val="0"/>
              <c:showVal val="1"/>
              <c:showCatName val="1"/>
              <c:showSerName val="0"/>
              <c:showPercent val="1"/>
              <c:showBubbleSize val="0"/>
              <c:extLst>
                <c:ext xmlns:c15="http://schemas.microsoft.com/office/drawing/2012/chart" uri="{CE6537A1-D6FC-4f65-9D91-7224C49458BB}">
                  <c15:layout>
                    <c:manualLayout>
                      <c:w val="0.22907662082514729"/>
                      <c:h val="0.18851405622489961"/>
                    </c:manualLayout>
                  </c15:layout>
                  <c15:dlblFieldTable/>
                  <c15:showDataLabelsRange val="0"/>
                </c:ext>
                <c:ext xmlns:c16="http://schemas.microsoft.com/office/drawing/2014/chart" uri="{C3380CC4-5D6E-409C-BE32-E72D297353CC}">
                  <c16:uniqueId val="{00000007-BAE5-4067-ACD1-6C34F82F658F}"/>
                </c:ext>
              </c:extLst>
            </c:dLbl>
            <c:dLbl>
              <c:idx val="4"/>
              <c:layout>
                <c:manualLayout>
                  <c:x val="-9.9644359326834988E-3"/>
                  <c:y val="-6.3187425254674828E-2"/>
                </c:manualLayout>
              </c:layout>
              <c:tx>
                <c:rich>
                  <a:bodyPr/>
                  <a:lstStyle/>
                  <a:p>
                    <a:fld id="{63B10943-48DD-496D-8F84-7CC80760BAB1}" type="CATEGORYNAME">
                      <a:rPr lang="ru-RU"/>
                      <a:pPr/>
                      <a:t>[ИМЯ КАТЕГОРИИ]</a:t>
                    </a:fld>
                    <a:r>
                      <a:rPr lang="ru-RU" baseline="0"/>
                      <a:t>;</a:t>
                    </a:r>
                  </a:p>
                  <a:p>
                    <a:r>
                      <a:rPr lang="ru-RU" baseline="0"/>
                      <a:t> </a:t>
                    </a:r>
                    <a:fld id="{8C128132-26DB-4740-B5E9-265C28A09EC8}" type="VALUE">
                      <a:rPr lang="ru-RU" baseline="0"/>
                      <a:pPr/>
                      <a:t>[ЗНАЧЕНИЕ]</a:t>
                    </a:fld>
                    <a:r>
                      <a:rPr lang="ru-RU" baseline="0"/>
                      <a:t> СНП; </a:t>
                    </a:r>
                  </a:p>
                  <a:p>
                    <a:fld id="{02D132A0-AF35-425B-BCAA-3DD6E07AFD94}" type="PERCENTAGE">
                      <a:rPr lang="ru-RU" baseline="0"/>
                      <a:pPr/>
                      <a:t>[ПРОЦЕНТ]</a:t>
                    </a:fld>
                    <a:endParaRPr lang="ru-RU"/>
                  </a:p>
                </c:rich>
              </c:tx>
              <c:showLegendKey val="0"/>
              <c:showVal val="1"/>
              <c:showCatName val="1"/>
              <c:showSerName val="0"/>
              <c:showPercent val="1"/>
              <c:showBubbleSize val="0"/>
              <c:extLst>
                <c:ext xmlns:c15="http://schemas.microsoft.com/office/drawing/2012/chart" uri="{CE6537A1-D6FC-4f65-9D91-7224C49458BB}">
                  <c15:layout>
                    <c:manualLayout>
                      <c:w val="0.23316306483300583"/>
                      <c:h val="0.18851405622489961"/>
                    </c:manualLayout>
                  </c15:layout>
                  <c15:dlblFieldTable/>
                  <c15:showDataLabelsRange val="0"/>
                </c:ext>
                <c:ext xmlns:c16="http://schemas.microsoft.com/office/drawing/2014/chart" uri="{C3380CC4-5D6E-409C-BE32-E72D297353CC}">
                  <c16:uniqueId val="{00000009-BAE5-4067-ACD1-6C34F82F658F}"/>
                </c:ext>
              </c:extLst>
            </c:dLbl>
            <c:dLbl>
              <c:idx val="5"/>
              <c:layout>
                <c:manualLayout>
                  <c:x val="1.8332688767538637E-2"/>
                  <c:y val="-3.9849160421212407E-2"/>
                </c:manualLayout>
              </c:layout>
              <c:tx>
                <c:rich>
                  <a:bodyPr/>
                  <a:lstStyle/>
                  <a:p>
                    <a:fld id="{A6997AB7-405F-4BA6-8BD5-9355B7A7788D}" type="CATEGORYNAME">
                      <a:rPr lang="ru-RU"/>
                      <a:pPr/>
                      <a:t>[ИМЯ КАТЕГОРИИ]</a:t>
                    </a:fld>
                    <a:r>
                      <a:rPr lang="ru-RU" baseline="0"/>
                      <a:t>;</a:t>
                    </a:r>
                  </a:p>
                  <a:p>
                    <a:fld id="{21DC86AA-6356-4758-8C9D-5430C44307BF}" type="VALUE">
                      <a:rPr lang="ru-RU" baseline="0"/>
                      <a:pPr/>
                      <a:t>[ЗНАЧЕНИЕ]</a:t>
                    </a:fld>
                    <a:r>
                      <a:rPr lang="ru-RU" baseline="0"/>
                      <a:t> СНП; </a:t>
                    </a:r>
                  </a:p>
                  <a:p>
                    <a:fld id="{72B678A8-A104-485D-B8D1-6576F21D92FE}" type="PERCENTAGE">
                      <a:rPr lang="ru-RU" baseline="0"/>
                      <a:pPr/>
                      <a:t>[ПРОЦЕНТ]</a:t>
                    </a:fld>
                    <a:endParaRPr lang="ru-RU"/>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AE5-4067-ACD1-6C34F82F658F}"/>
                </c:ext>
              </c:extLst>
            </c:dLbl>
            <c:spPr>
              <a:solidFill>
                <a:prstClr val="white"/>
              </a:solidFill>
              <a:ln>
                <a:solidFill>
                  <a:prstClr val="black">
                    <a:lumMod val="25000"/>
                    <a:lumOff val="75000"/>
                  </a:prst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bg1">
                        <a:lumMod val="95000"/>
                        <a:lumOff val="5000"/>
                      </a:schemeClr>
                    </a:solidFill>
                    <a:latin typeface="Arial" panose="020B0604020202020204" pitchFamily="34" charset="0"/>
                    <a:ea typeface="+mn-ea"/>
                    <a:cs typeface="Arial" panose="020B0604020202020204" pitchFamily="34" charset="0"/>
                  </a:defRPr>
                </a:pPr>
                <a:endParaRPr lang="ru-RU"/>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'данные для диаграмм'!$C$1:$N$2</c:f>
              <c:strCache>
                <c:ptCount val="6"/>
                <c:pt idx="0">
                  <c:v>до 50 чел.</c:v>
                </c:pt>
                <c:pt idx="1">
                  <c:v>от  50 до 200 чел.</c:v>
                </c:pt>
                <c:pt idx="2">
                  <c:v>от  200 до 500 чел.</c:v>
                </c:pt>
                <c:pt idx="3">
                  <c:v>от 500 до 1000 чел.</c:v>
                </c:pt>
                <c:pt idx="4">
                  <c:v>от 1000 до 5000 чел.</c:v>
                </c:pt>
                <c:pt idx="5">
                  <c:v>от 5000 чел.</c:v>
                </c:pt>
              </c:strCache>
            </c:strRef>
          </c:cat>
          <c:val>
            <c:numRef>
              <c:f>'данные для диаграмм'!$C$3:$N$3</c:f>
              <c:numCache>
                <c:formatCode>#,##0</c:formatCode>
                <c:ptCount val="6"/>
                <c:pt idx="0">
                  <c:v>549</c:v>
                </c:pt>
                <c:pt idx="1">
                  <c:v>1436</c:v>
                </c:pt>
                <c:pt idx="2">
                  <c:v>1404</c:v>
                </c:pt>
                <c:pt idx="3">
                  <c:v>1183</c:v>
                </c:pt>
                <c:pt idx="4">
                  <c:v>1430</c:v>
                </c:pt>
                <c:pt idx="5">
                  <c:v>293</c:v>
                </c:pt>
              </c:numCache>
            </c:numRef>
          </c:val>
          <c:extLst>
            <c:ext xmlns:c16="http://schemas.microsoft.com/office/drawing/2014/chart" uri="{C3380CC4-5D6E-409C-BE32-E72D297353CC}">
              <c16:uniqueId val="{0000000C-BAE5-4067-ACD1-6C34F82F658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b="1">
          <a:solidFill>
            <a:schemeClr val="bg1">
              <a:lumMod val="95000"/>
              <a:lumOff val="5000"/>
            </a:schemeClr>
          </a:solidFill>
          <a:latin typeface="Arial" panose="020B0604020202020204" pitchFamily="34" charset="0"/>
          <a:cs typeface="Arial" panose="020B0604020202020204" pitchFamily="34"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Тема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Тема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ма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ектор">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Сектор">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ектор">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AB67-B557-4564-A86C-99351854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7</Pages>
  <Words>1933</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Абаканов, Алихан [ERI]</dc:creator>
  <cp:lastModifiedBy>Слушатель</cp:lastModifiedBy>
  <cp:revision>130</cp:revision>
  <cp:lastPrinted>2023-03-29T04:42:00Z</cp:lastPrinted>
  <dcterms:created xsi:type="dcterms:W3CDTF">2023-03-28T13:34:00Z</dcterms:created>
  <dcterms:modified xsi:type="dcterms:W3CDTF">2024-03-05T07:30:00Z</dcterms:modified>
</cp:coreProperties>
</file>