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AC" w:rsidRPr="00A70AEF" w:rsidRDefault="0073119F" w:rsidP="00823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F5BE9">
        <w:rPr>
          <w:rFonts w:ascii="Arial" w:eastAsia="Times New Roman" w:hAnsi="Arial" w:cs="Arial"/>
          <w:b/>
          <w:sz w:val="28"/>
          <w:szCs w:val="28"/>
          <w:lang w:eastAsia="ru-RU"/>
        </w:rPr>
        <w:t>Кому: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23047" w:rsidRPr="00A70AE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В 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t xml:space="preserve">Министерство Туризма и спорта Республики Казахстан 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br/>
        <w:t>Комитет индустрии туризма</w:t>
      </w:r>
    </w:p>
    <w:p w:rsidR="0073119F" w:rsidRPr="00A70AEF" w:rsidRDefault="0073119F" w:rsidP="00823047">
      <w:pPr>
        <w:pStyle w:val="2"/>
        <w:spacing w:before="0" w:line="360" w:lineRule="atLeast"/>
        <w:jc w:val="both"/>
        <w:rPr>
          <w:rFonts w:ascii="Arial" w:eastAsia="Times New Roman" w:hAnsi="Arial" w:cs="Arial"/>
          <w:color w:val="auto"/>
          <w:sz w:val="28"/>
          <w:szCs w:val="28"/>
          <w:lang w:eastAsia="ru-RU"/>
        </w:rPr>
      </w:pPr>
      <w:r w:rsidRPr="009F5BE9">
        <w:rPr>
          <w:rFonts w:ascii="Arial" w:eastAsia="Times New Roman" w:hAnsi="Arial" w:cs="Arial"/>
          <w:b/>
          <w:color w:val="auto"/>
          <w:sz w:val="28"/>
          <w:szCs w:val="28"/>
          <w:lang w:eastAsia="ru-RU"/>
        </w:rPr>
        <w:t>ФИО</w:t>
      </w:r>
      <w:r w:rsidR="00823047" w:rsidRPr="009F5BE9">
        <w:rPr>
          <w:rFonts w:ascii="Arial" w:eastAsia="Times New Roman" w:hAnsi="Arial" w:cs="Arial"/>
          <w:b/>
          <w:color w:val="auto"/>
          <w:sz w:val="28"/>
          <w:szCs w:val="28"/>
          <w:lang w:eastAsia="ru-RU"/>
        </w:rPr>
        <w:t xml:space="preserve"> и должность автора:</w:t>
      </w:r>
      <w:r w:rsidR="00823047" w:rsidRPr="00A70AEF">
        <w:rPr>
          <w:rFonts w:ascii="Arial" w:eastAsia="Times New Roman" w:hAnsi="Arial" w:cs="Arial"/>
          <w:color w:val="auto"/>
          <w:sz w:val="28"/>
          <w:szCs w:val="28"/>
          <w:lang w:eastAsia="ru-RU"/>
        </w:rPr>
        <w:t xml:space="preserve"> </w:t>
      </w:r>
      <w:proofErr w:type="spellStart"/>
      <w:r w:rsidRPr="00A70AEF">
        <w:rPr>
          <w:rFonts w:ascii="Arial" w:eastAsia="Times New Roman" w:hAnsi="Arial" w:cs="Arial"/>
          <w:color w:val="auto"/>
          <w:sz w:val="28"/>
          <w:szCs w:val="28"/>
          <w:lang w:eastAsia="ru-RU"/>
        </w:rPr>
        <w:t>Бижанов</w:t>
      </w:r>
      <w:proofErr w:type="spellEnd"/>
      <w:r w:rsidR="00823047" w:rsidRPr="00A70AEF">
        <w:rPr>
          <w:rFonts w:ascii="Arial" w:eastAsia="Times New Roman" w:hAnsi="Arial" w:cs="Arial"/>
          <w:color w:val="auto"/>
          <w:sz w:val="28"/>
          <w:szCs w:val="28"/>
          <w:lang w:eastAsia="ru-RU"/>
        </w:rPr>
        <w:t xml:space="preserve"> А.Г.</w:t>
      </w:r>
      <w:r w:rsidR="00823047" w:rsidRPr="00A70AEF">
        <w:rPr>
          <w:rFonts w:ascii="Arial" w:eastAsia="Times New Roman" w:hAnsi="Arial" w:cs="Arial"/>
          <w:color w:val="auto"/>
          <w:sz w:val="28"/>
          <w:szCs w:val="28"/>
          <w:lang w:val="kk-KZ" w:eastAsia="ru-RU"/>
        </w:rPr>
        <w:t>,</w:t>
      </w:r>
      <w:r w:rsidR="00823047" w:rsidRPr="00A70AEF">
        <w:rPr>
          <w:rFonts w:ascii="Arial" w:eastAsia="Times New Roman" w:hAnsi="Arial" w:cs="Arial"/>
          <w:color w:val="auto"/>
          <w:sz w:val="28"/>
          <w:szCs w:val="28"/>
          <w:lang w:eastAsia="ru-RU"/>
        </w:rPr>
        <w:t xml:space="preserve"> Главный эксперт управления по работе с лицами с ограниченными возможностями Комитет по делам спорта и физической культуры Министерства туризма и спорта Республики Казахстан</w:t>
      </w:r>
    </w:p>
    <w:p w:rsidR="00F755DC" w:rsidRPr="00A70AEF" w:rsidRDefault="00F755DC" w:rsidP="008230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F5BE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Дата: </w:t>
      </w:r>
      <w:r w:rsidR="005A0119" w:rsidRPr="009F5BE9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="005A0119" w:rsidRPr="00722A5B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9F5BE9">
        <w:rPr>
          <w:rFonts w:ascii="Arial" w:eastAsia="Times New Roman" w:hAnsi="Arial" w:cs="Arial"/>
          <w:sz w:val="28"/>
          <w:szCs w:val="28"/>
          <w:lang w:eastAsia="ru-RU"/>
        </w:rPr>
        <w:t>.02.2024 г.</w:t>
      </w:r>
    </w:p>
    <w:p w:rsidR="007641AC" w:rsidRPr="00A70AEF" w:rsidRDefault="007641AC" w:rsidP="007641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73119F" w:rsidRPr="005D490A" w:rsidRDefault="00823047" w:rsidP="0073119F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F5BE9">
        <w:rPr>
          <w:rFonts w:ascii="Arial" w:eastAsia="Times New Roman" w:hAnsi="Arial" w:cs="Arial"/>
          <w:b/>
          <w:sz w:val="28"/>
          <w:szCs w:val="28"/>
          <w:lang w:eastAsia="ru-RU"/>
        </w:rPr>
        <w:t>АНАЛИТИЧЕСКАЯ ЗАПИСКА</w:t>
      </w:r>
    </w:p>
    <w:p w:rsidR="00823047" w:rsidRPr="00F8044E" w:rsidRDefault="00823047" w:rsidP="00756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F5BE9">
        <w:rPr>
          <w:rFonts w:ascii="Arial" w:eastAsia="Times New Roman" w:hAnsi="Arial" w:cs="Arial"/>
          <w:b/>
          <w:sz w:val="28"/>
          <w:szCs w:val="28"/>
          <w:lang w:eastAsia="ru-RU"/>
        </w:rPr>
        <w:t>Тема: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t xml:space="preserve"> Игорный бизнес и лотерейная деятельность на территории Республики Казахстан</w:t>
      </w:r>
    </w:p>
    <w:p w:rsidR="00F8044E" w:rsidRPr="00F8044E" w:rsidRDefault="00F8044E" w:rsidP="007566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E7C64" w:rsidRPr="00A70AEF" w:rsidRDefault="005E7C64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0AEF">
        <w:rPr>
          <w:rFonts w:ascii="Arial" w:eastAsia="Times New Roman" w:hAnsi="Arial" w:cs="Arial"/>
          <w:sz w:val="28"/>
          <w:szCs w:val="28"/>
          <w:lang w:eastAsia="ru-RU"/>
        </w:rPr>
        <w:t>4 сентября 2023 года под председательством Президента Республики Казахстан Касым-Жомарта Токае</w:t>
      </w:r>
      <w:r w:rsidR="00021AAD">
        <w:rPr>
          <w:rFonts w:ascii="Arial" w:eastAsia="Times New Roman" w:hAnsi="Arial" w:cs="Arial"/>
          <w:sz w:val="28"/>
          <w:szCs w:val="28"/>
          <w:lang w:eastAsia="ru-RU"/>
        </w:rPr>
        <w:t>ва состоялось заседание Совета Б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t xml:space="preserve">езопасности Республики Казахстан, на котором были рассмотрены вопросы игровой зависимости среди населения. </w:t>
      </w:r>
      <w:r w:rsidR="00AE0E05">
        <w:rPr>
          <w:rFonts w:ascii="Arial" w:eastAsia="Times New Roman" w:hAnsi="Arial" w:cs="Arial"/>
          <w:sz w:val="28"/>
          <w:szCs w:val="28"/>
          <w:lang w:val="kk-KZ" w:eastAsia="ru-RU"/>
        </w:rPr>
        <w:t>Он</w:t>
      </w:r>
      <w:r w:rsidR="00021AAD">
        <w:rPr>
          <w:rFonts w:ascii="Arial" w:eastAsia="Times New Roman" w:hAnsi="Arial" w:cs="Arial"/>
          <w:sz w:val="28"/>
          <w:szCs w:val="28"/>
          <w:lang w:eastAsia="ru-RU"/>
        </w:rPr>
        <w:t xml:space="preserve"> акцентировал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t xml:space="preserve"> внимание на то</w:t>
      </w:r>
      <w:r w:rsidR="00021AAD">
        <w:rPr>
          <w:rFonts w:ascii="Arial" w:eastAsia="Times New Roman" w:hAnsi="Arial" w:cs="Arial"/>
          <w:sz w:val="28"/>
          <w:szCs w:val="28"/>
          <w:lang w:val="kk-KZ" w:eastAsia="ru-RU"/>
        </w:rPr>
        <w:t>м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t>, чт</w:t>
      </w:r>
      <w:r w:rsidR="00021AAD">
        <w:rPr>
          <w:rFonts w:ascii="Arial" w:eastAsia="Times New Roman" w:hAnsi="Arial" w:cs="Arial"/>
          <w:sz w:val="28"/>
          <w:szCs w:val="28"/>
          <w:lang w:eastAsia="ru-RU"/>
        </w:rPr>
        <w:t>о особую группу риска составляет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21AAD">
        <w:rPr>
          <w:rFonts w:ascii="Arial" w:eastAsia="Times New Roman" w:hAnsi="Arial" w:cs="Arial"/>
          <w:sz w:val="28"/>
          <w:szCs w:val="28"/>
          <w:lang w:val="kk-KZ" w:eastAsia="ru-RU"/>
        </w:rPr>
        <w:t>молодежь</w:t>
      </w:r>
      <w:r w:rsidR="00170D1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5A0119">
        <w:rPr>
          <w:rFonts w:ascii="Arial" w:eastAsia="Times New Roman" w:hAnsi="Arial" w:cs="Arial"/>
          <w:sz w:val="28"/>
          <w:szCs w:val="28"/>
          <w:lang w:eastAsia="ru-RU"/>
        </w:rPr>
        <w:t>и поручил государственным</w:t>
      </w:r>
      <w:r w:rsidR="00021AA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органам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t xml:space="preserve"> усилить работу по </w:t>
      </w:r>
      <w:r w:rsidR="00021AAD">
        <w:rPr>
          <w:rFonts w:ascii="Arial" w:eastAsia="Times New Roman" w:hAnsi="Arial" w:cs="Arial"/>
          <w:sz w:val="28"/>
          <w:szCs w:val="28"/>
          <w:lang w:val="kk-KZ" w:eastAsia="ru-RU"/>
        </w:rPr>
        <w:t>установлению</w:t>
      </w:r>
      <w:r w:rsidRPr="00A70AEF">
        <w:rPr>
          <w:rFonts w:ascii="Arial" w:eastAsia="Times New Roman" w:hAnsi="Arial" w:cs="Arial"/>
          <w:sz w:val="28"/>
          <w:szCs w:val="28"/>
          <w:lang w:eastAsia="ru-RU"/>
        </w:rPr>
        <w:t xml:space="preserve"> ограничений в отношении азартных игр для отдельных категорий граждан.</w:t>
      </w:r>
    </w:p>
    <w:p w:rsidR="00114190" w:rsidRDefault="007641AC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0AEF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5E7C64" w:rsidRPr="00A70AEF">
        <w:rPr>
          <w:rFonts w:ascii="Arial" w:eastAsia="Times New Roman" w:hAnsi="Arial" w:cs="Arial"/>
          <w:sz w:val="28"/>
          <w:szCs w:val="28"/>
          <w:lang w:eastAsia="ru-RU"/>
        </w:rPr>
        <w:t>В последние годы ситуация с игровой зависимостью</w:t>
      </w:r>
      <w:r w:rsidR="005E7C64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в Казахстане </w:t>
      </w:r>
      <w:r w:rsidR="00460A7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стала приобретать все более широкие масштабы. </w:t>
      </w:r>
      <w:r w:rsidR="00460A7F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Для некоторых семей это стало большой трагедией. </w:t>
      </w:r>
      <w:r w:rsidR="00460A7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В борьбе с лудоманией особое внимание должно уделяться воспитательным и разъяснительным мерам.</w:t>
      </w:r>
      <w:r w:rsidR="00460A7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60A7F">
        <w:rPr>
          <w:rFonts w:ascii="Arial" w:eastAsia="Times New Roman" w:hAnsi="Arial" w:cs="Arial"/>
          <w:sz w:val="28"/>
          <w:szCs w:val="28"/>
          <w:lang w:val="kk-KZ" w:eastAsia="ru-RU"/>
        </w:rPr>
        <w:t>Важно отслеживать все перемещения финансовых средств и принимать необходимые меры при выявлении нарушении</w:t>
      </w:r>
      <w:r w:rsidR="00460A7F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460A7F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E7C64" w:rsidRPr="00A9225D">
        <w:rPr>
          <w:rFonts w:ascii="Arial" w:eastAsia="Times New Roman" w:hAnsi="Arial" w:cs="Arial"/>
          <w:sz w:val="28"/>
          <w:szCs w:val="28"/>
          <w:lang w:eastAsia="ru-RU"/>
        </w:rPr>
        <w:t>- отметил президент Касым-Жомарт Токаев и поставил конкретные задачи перед профильными министерствами.</w:t>
      </w:r>
    </w:p>
    <w:p w:rsidR="005E7C64" w:rsidRPr="00A9225D" w:rsidRDefault="005E7C64" w:rsidP="00017D8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A9225D">
        <w:rPr>
          <w:rFonts w:ascii="Arial" w:hAnsi="Arial" w:cs="Arial"/>
          <w:sz w:val="28"/>
          <w:szCs w:val="28"/>
          <w:shd w:val="clear" w:color="auto" w:fill="FFFFFF"/>
        </w:rPr>
        <w:t>Игорный бизнес</w:t>
      </w:r>
      <w:r w:rsidR="000A6DFC"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0A6DFC"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>это бизнес, направленный на получение прибыли от организации азартных игр (бильярд,</w:t>
      </w:r>
      <w:r w:rsidR="000A6DFC"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>казино), проведения лотереи, организации развлекательно</w:t>
      </w:r>
      <w:r w:rsidR="000A6DFC"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>-</w:t>
      </w:r>
      <w:r w:rsidR="000A6DFC"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>эстрадных представлений, сценических, показательных и др. Игорный</w:t>
      </w:r>
      <w:r w:rsidR="00017D89" w:rsidRPr="00017D8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бизнес предпринимательская деятельность, не занимающаяся реализацией продукции (товаров), выполнением работ, оказанием услуг </w:t>
      </w:r>
      <w:r w:rsidR="00017D89">
        <w:rPr>
          <w:rFonts w:ascii="Arial" w:hAnsi="Arial" w:cs="Arial"/>
          <w:sz w:val="28"/>
          <w:szCs w:val="28"/>
          <w:shd w:val="clear" w:color="auto" w:fill="FFFFFF"/>
        </w:rPr>
        <w:t>и связанная с получением дохода</w:t>
      </w:r>
      <w:r w:rsidR="00017D89" w:rsidRPr="00017D8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>от</w:t>
      </w:r>
      <w:r w:rsidR="00017D89" w:rsidRPr="00017D8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>участия</w:t>
      </w:r>
      <w:r w:rsidR="00017D89" w:rsidRPr="00017D89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>казино в азартных играх и соревнованиях в виде выигрыша и платы за их проведение.</w:t>
      </w:r>
      <w:proofErr w:type="gramEnd"/>
      <w:r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 Игорный бизнес и лотерейная деятельность в Республике Казахстан регулируются следующим законодательством: Закон Республики Казахстан от 9 апреля 2016 года № 495-V ЗРК «О лотереях и лотерейной деятельности».</w:t>
      </w:r>
    </w:p>
    <w:p w:rsidR="005E7C64" w:rsidRPr="00A9225D" w:rsidRDefault="00E57376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На территории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Республики</w:t>
      </w:r>
      <w:r w:rsidR="00A54030">
        <w:rPr>
          <w:rFonts w:ascii="Arial" w:eastAsia="Times New Roman" w:hAnsi="Arial" w:cs="Arial"/>
          <w:sz w:val="28"/>
          <w:szCs w:val="28"/>
          <w:lang w:eastAsia="ru-RU"/>
        </w:rPr>
        <w:t xml:space="preserve"> Казахстан имеются 31</w:t>
      </w:r>
      <w:r w:rsidR="00A5403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действующих</w:t>
      </w:r>
      <w:r w:rsidR="00A54030">
        <w:rPr>
          <w:rFonts w:ascii="Arial" w:eastAsia="Times New Roman" w:hAnsi="Arial" w:cs="Arial"/>
          <w:sz w:val="28"/>
          <w:szCs w:val="28"/>
          <w:lang w:eastAsia="ru-RU"/>
        </w:rPr>
        <w:t xml:space="preserve"> лицензий</w:t>
      </w:r>
      <w:r w:rsidR="005E7C64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на занятие деятельностью в сфере игорного бизнеса,</w:t>
      </w:r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E7C64" w:rsidRPr="00A9225D">
        <w:rPr>
          <w:rFonts w:ascii="Arial" w:eastAsia="Times New Roman" w:hAnsi="Arial" w:cs="Arial"/>
          <w:sz w:val="28"/>
          <w:szCs w:val="28"/>
          <w:lang w:eastAsia="ru-RU"/>
        </w:rPr>
        <w:t>из них 6 казино, 9 залов игровых автоматов, 14 букмекерских</w:t>
      </w:r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E7C64" w:rsidRPr="00A9225D">
        <w:rPr>
          <w:rFonts w:ascii="Arial" w:eastAsia="Times New Roman" w:hAnsi="Arial" w:cs="Arial"/>
          <w:sz w:val="28"/>
          <w:szCs w:val="28"/>
          <w:lang w:eastAsia="ru-RU"/>
        </w:rPr>
        <w:t>офис и 2 тотализатора.</w:t>
      </w:r>
    </w:p>
    <w:p w:rsidR="005E7C64" w:rsidRPr="00A9225D" w:rsidRDefault="005E7C64" w:rsidP="00017D8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lastRenderedPageBreak/>
        <w:t xml:space="preserve">Из 31 организатора игорного бизнеса </w:t>
      </w:r>
      <w:r w:rsidR="005A2EFD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>функционируют</w:t>
      </w:r>
      <w:r w:rsidRPr="00A9225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только 27</w:t>
      </w:r>
      <w:r w:rsidR="00017D8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(6 казино,</w:t>
      </w:r>
      <w:r w:rsidRPr="00A9225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9</w:t>
      </w:r>
      <w:r w:rsidR="00017D89" w:rsidRPr="00017D8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залов</w:t>
      </w:r>
      <w:r w:rsidR="00017D89" w:rsidRPr="00017D8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игровых</w:t>
      </w:r>
      <w:r w:rsidR="00017D89" w:rsidRPr="00017D89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автоматов,</w:t>
      </w:r>
      <w:r w:rsidR="005A2EF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12 букмекерских контор), на</w:t>
      </w:r>
      <w:r w:rsidR="00E0583C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них</w:t>
      </w:r>
      <w:r w:rsidR="005A2EF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задействовано 7</w:t>
      </w:r>
      <w:r w:rsidR="00204602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 xml:space="preserve"> </w:t>
      </w:r>
      <w:r w:rsidR="005A2EF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000</w:t>
      </w:r>
      <w:r w:rsidR="005A2EFD">
        <w:rPr>
          <w:rFonts w:ascii="Arial" w:eastAsia="Times New Roman" w:hAnsi="Arial" w:cs="Arial"/>
          <w:sz w:val="28"/>
          <w:szCs w:val="28"/>
          <w:shd w:val="clear" w:color="auto" w:fill="FFFFFF"/>
          <w:lang w:val="kk-KZ" w:eastAsia="ru-RU"/>
        </w:rPr>
        <w:t xml:space="preserve"> рабочих мест</w:t>
      </w:r>
      <w:r w:rsidRPr="00A9225D"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  <w:t>.</w:t>
      </w:r>
    </w:p>
    <w:p w:rsidR="005E7C64" w:rsidRPr="00A9225D" w:rsidRDefault="005E7C64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>В связи с развитием информационных технологий интерес населения Казахстана к азартным играм и ставкам, предоставляемым интернет-казино, растет благодаря их доступности. Значительно вырос объем рекламы различных интернет-казино и букмекерских контор, предлагающих легкий доход.</w:t>
      </w:r>
    </w:p>
    <w:p w:rsidR="005E7C64" w:rsidRPr="00A9225D" w:rsidRDefault="005E7C64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>Согласно результатам мониторинга нарушений, связанных с деятельностью и рекламой интернет-казино с 2017 года</w:t>
      </w:r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E0583C">
        <w:rPr>
          <w:rFonts w:ascii="Arial" w:eastAsia="Times New Roman" w:hAnsi="Arial" w:cs="Arial"/>
          <w:sz w:val="28"/>
          <w:szCs w:val="28"/>
          <w:lang w:eastAsia="ru-RU"/>
        </w:rPr>
        <w:t>одготовлены</w:t>
      </w:r>
      <w:proofErr w:type="gramEnd"/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590 ответных документов, касающихся 12</w:t>
      </w:r>
      <w:r w:rsidR="002046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257 интернет – ресурсов </w:t>
      </w:r>
      <w:r w:rsidR="000A4D0B">
        <w:rPr>
          <w:rFonts w:ascii="Arial" w:eastAsia="Times New Roman" w:hAnsi="Arial" w:cs="Arial"/>
          <w:sz w:val="28"/>
          <w:szCs w:val="28"/>
          <w:lang w:eastAsia="ru-RU"/>
        </w:rPr>
        <w:t>и ссылок, в том числе с</w:t>
      </w:r>
      <w:r w:rsidR="000A4D0B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января</w:t>
      </w:r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2022 года по </w:t>
      </w:r>
      <w:r w:rsidR="000A4D0B">
        <w:rPr>
          <w:rFonts w:ascii="Arial" w:eastAsia="Times New Roman" w:hAnsi="Arial" w:cs="Arial"/>
          <w:sz w:val="28"/>
          <w:szCs w:val="28"/>
          <w:lang w:val="kk-KZ" w:eastAsia="ru-RU"/>
        </w:rPr>
        <w:t>2023 год</w:t>
      </w:r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>373 ответных документа, касающихся 7</w:t>
      </w:r>
      <w:r w:rsidR="002046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>595 интернет</w:t>
      </w:r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>ресурсов и ссылок.</w:t>
      </w:r>
    </w:p>
    <w:p w:rsidR="005E7C64" w:rsidRPr="00A9225D" w:rsidRDefault="005E7C64" w:rsidP="0020460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С 2019 года в деятельности государственных органов используется информационная система «Кибернадзор» для проведения правовой оценки материалов, размещенных в системе пользователями иных государственных органов, и принятия дальнейших мер по ограничению доступа к противоправным материалам. </w:t>
      </w:r>
    </w:p>
    <w:p w:rsidR="007D44A5" w:rsidRPr="00A9225D" w:rsidRDefault="005E7C64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>В соответствии с пунктом 5-1 стать</w:t>
      </w:r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>и 6 Закона Республики Казахстан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A6DFC" w:rsidRPr="00A9225D">
        <w:rPr>
          <w:rFonts w:ascii="Arial" w:eastAsia="Times New Roman" w:hAnsi="Arial" w:cs="Arial"/>
          <w:sz w:val="28"/>
          <w:szCs w:val="28"/>
          <w:lang w:eastAsia="ru-RU"/>
        </w:rPr>
        <w:t>«О рекламе»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реклама электронных казино и интернет-казино на территории Республики Казахстан запрещена.</w:t>
      </w:r>
    </w:p>
    <w:p w:rsidR="00062DCD" w:rsidRPr="00A9225D" w:rsidRDefault="000A4D0B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На</w:t>
      </w:r>
      <w:r w:rsidR="00E0583C">
        <w:rPr>
          <w:rFonts w:ascii="Arial" w:eastAsia="Times New Roman" w:hAnsi="Arial" w:cs="Arial"/>
          <w:sz w:val="28"/>
          <w:szCs w:val="28"/>
          <w:lang w:eastAsia="ru-RU"/>
        </w:rPr>
        <w:t xml:space="preserve"> 2022 год число </w:t>
      </w:r>
      <w:proofErr w:type="spellStart"/>
      <w:r w:rsidR="00E0583C">
        <w:rPr>
          <w:rFonts w:ascii="Arial" w:eastAsia="Times New Roman" w:hAnsi="Arial" w:cs="Arial"/>
          <w:sz w:val="28"/>
          <w:szCs w:val="28"/>
          <w:lang w:eastAsia="ru-RU"/>
        </w:rPr>
        <w:t>к</w:t>
      </w:r>
      <w:r w:rsidR="00062DCD" w:rsidRPr="00A9225D">
        <w:rPr>
          <w:rFonts w:ascii="Arial" w:eastAsia="Times New Roman" w:hAnsi="Arial" w:cs="Arial"/>
          <w:sz w:val="28"/>
          <w:szCs w:val="28"/>
          <w:lang w:eastAsia="ru-RU"/>
        </w:rPr>
        <w:t>азахстанцев</w:t>
      </w:r>
      <w:proofErr w:type="spellEnd"/>
      <w:r w:rsidR="00062DCD" w:rsidRPr="00A9225D">
        <w:rPr>
          <w:rFonts w:ascii="Arial" w:eastAsia="Times New Roman" w:hAnsi="Arial" w:cs="Arial"/>
          <w:sz w:val="28"/>
          <w:szCs w:val="28"/>
          <w:lang w:eastAsia="ru-RU"/>
        </w:rPr>
        <w:t>, страдающих игровой зависимостью, достигло 350 тысяч. Кроме того, наблюдается тенденция к увеличению числа молодых людей в возрасте от 15 до 18 лет, страдающих лудоманией.</w:t>
      </w:r>
    </w:p>
    <w:p w:rsidR="00062DCD" w:rsidRPr="00A9225D" w:rsidRDefault="00062DCD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В целях государственного контроля и профилактических мер в 2022 году в отношении 6 организаторов игорного бизнеса </w:t>
      </w:r>
      <w:r w:rsidR="00017D89" w:rsidRPr="00017D8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>(1 букмекерская контора, 1 казино, 4 з</w:t>
      </w:r>
      <w:r w:rsidR="00152190">
        <w:rPr>
          <w:rFonts w:ascii="Arial" w:eastAsia="Times New Roman" w:hAnsi="Arial" w:cs="Arial"/>
          <w:sz w:val="28"/>
          <w:szCs w:val="28"/>
          <w:lang w:eastAsia="ru-RU"/>
        </w:rPr>
        <w:t>ала игровых автоматов) проведены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5 внеплановых проверок и 1 профилактический контроль. В результате 7 административных дел, 6 административных штраф</w:t>
      </w:r>
      <w:r w:rsidR="00E0583C">
        <w:rPr>
          <w:rFonts w:ascii="Arial" w:eastAsia="Times New Roman" w:hAnsi="Arial" w:cs="Arial"/>
          <w:sz w:val="28"/>
          <w:szCs w:val="28"/>
          <w:lang w:eastAsia="ru-RU"/>
        </w:rPr>
        <w:t>ов, 2</w:t>
      </w:r>
      <w:r w:rsidR="00E0583C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зала</w:t>
      </w:r>
      <w:r w:rsidR="00E0583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>игровых автоматов были лишены</w:t>
      </w:r>
      <w:r w:rsidR="00E0583C">
        <w:rPr>
          <w:rFonts w:ascii="Arial" w:eastAsia="Times New Roman" w:hAnsi="Arial" w:cs="Arial"/>
          <w:sz w:val="28"/>
          <w:szCs w:val="28"/>
          <w:lang w:eastAsia="ru-RU"/>
        </w:rPr>
        <w:t xml:space="preserve"> лицензии и приостановлены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деятельность 3 залов игровых автоматов с наложением административных штрафов. </w:t>
      </w:r>
    </w:p>
    <w:p w:rsidR="00062DCD" w:rsidRPr="00A9225D" w:rsidRDefault="00062DCD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>В 2023 году приостановлено действие лицензий 6 букмекерских контор, 5 тотализаторов</w:t>
      </w:r>
      <w:r w:rsidR="00152190">
        <w:rPr>
          <w:rFonts w:ascii="Arial" w:eastAsia="Times New Roman" w:hAnsi="Arial" w:cs="Arial"/>
          <w:sz w:val="28"/>
          <w:szCs w:val="28"/>
          <w:lang w:val="kk-KZ" w:eastAsia="ru-RU"/>
        </w:rPr>
        <w:t>,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и 1 зала игровых автоматов.</w:t>
      </w:r>
    </w:p>
    <w:p w:rsidR="00062DCD" w:rsidRPr="00A9225D" w:rsidRDefault="00062DCD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>В 2021-2023 годах по итогам разъяснительной работы с букмекерами со стороны государства было возвращено и отменено 17 лицензий (2021-9, 2022-2, 2023-6). </w:t>
      </w:r>
    </w:p>
    <w:p w:rsidR="00062DCD" w:rsidRPr="00A9225D" w:rsidRDefault="00062DCD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С 2021 года по </w:t>
      </w:r>
      <w:r w:rsidR="00E57376">
        <w:rPr>
          <w:rFonts w:ascii="Arial" w:eastAsia="Times New Roman" w:hAnsi="Arial" w:cs="Arial"/>
          <w:sz w:val="28"/>
          <w:szCs w:val="28"/>
          <w:lang w:val="kk-KZ" w:eastAsia="ru-RU"/>
        </w:rPr>
        <w:t>2023 год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количество субъектов игорного бизнеса сократилось в 2 раза. Казино было сокращено с 9 до 6, залы игровых автоматов с 14 до 9, букмекерские конторы с 38 </w:t>
      </w:r>
      <w:proofErr w:type="gramStart"/>
      <w:r w:rsidRPr="00A9225D">
        <w:rPr>
          <w:rFonts w:ascii="Arial" w:eastAsia="Times New Roman" w:hAnsi="Arial" w:cs="Arial"/>
          <w:sz w:val="28"/>
          <w:szCs w:val="28"/>
          <w:lang w:eastAsia="ru-RU"/>
        </w:rPr>
        <w:t>до</w:t>
      </w:r>
      <w:proofErr w:type="gramEnd"/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14, тотализаторы с 10 до 2. </w:t>
      </w:r>
    </w:p>
    <w:p w:rsidR="00062DCD" w:rsidRPr="00A9225D" w:rsidRDefault="00E57376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062DCD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2023 года приостановлено действие 6 лицензий</w:t>
      </w:r>
      <w:r w:rsidR="00017D89" w:rsidRPr="00017D8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62DCD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на осуществление деятельности букмекерской конторы, 1 лицензия на </w:t>
      </w:r>
      <w:r w:rsidR="00062DCD" w:rsidRPr="00A9225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осуществление деятельности зала игровых автоматов, 5 лицензий на осуществление деятельности тотализатора в соответствии с требованиями Комитета индустрии туризма на основании судебных решений.</w:t>
      </w:r>
    </w:p>
    <w:p w:rsidR="004218DE" w:rsidRPr="005A0119" w:rsidRDefault="00062DCD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>2 июля 2020 года введена возможность самостоятельного ограничения участия в азартных играх для физических лиц путем обращения к любому организатору игорного бизнеса «О внесении изменений и дополнений в некоторые законодательные акты Республики Казахстан по вопросам игорного бизнеса».</w:t>
      </w:r>
    </w:p>
    <w:p w:rsidR="00F8044E" w:rsidRPr="005A0119" w:rsidRDefault="00F8044E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218DE" w:rsidRPr="00A9225D" w:rsidRDefault="0089733B" w:rsidP="000A6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bCs/>
          <w:noProof/>
          <w:sz w:val="28"/>
          <w:szCs w:val="28"/>
          <w:lang w:eastAsia="ru-RU"/>
        </w:rPr>
        <w:drawing>
          <wp:inline distT="0" distB="0" distL="0" distR="0" wp14:anchorId="329D12B9" wp14:editId="4EE3FEA0">
            <wp:extent cx="6120130" cy="3217377"/>
            <wp:effectExtent l="0" t="0" r="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0B15" w:rsidRPr="005A0119" w:rsidRDefault="0089733B" w:rsidP="00490B15">
      <w:pPr>
        <w:spacing w:after="0" w:line="240" w:lineRule="auto"/>
        <w:jc w:val="center"/>
        <w:rPr>
          <w:rFonts w:ascii="Arial" w:hAnsi="Arial" w:cs="Arial"/>
          <w:bCs/>
          <w:i/>
        </w:rPr>
      </w:pPr>
      <w:r w:rsidRPr="009F5BE9">
        <w:rPr>
          <w:rFonts w:ascii="Arial" w:hAnsi="Arial" w:cs="Arial"/>
          <w:bCs/>
          <w:i/>
          <w:lang w:val="kk-KZ"/>
        </w:rPr>
        <w:t xml:space="preserve">Количество лицензий на занятие деятельностью в сфере игорного бизнеса </w:t>
      </w:r>
      <w:r w:rsidRPr="009F5BE9">
        <w:rPr>
          <w:rFonts w:ascii="Arial" w:hAnsi="Arial" w:cs="Arial"/>
          <w:bCs/>
          <w:i/>
          <w:lang w:val="kk-KZ"/>
        </w:rPr>
        <w:br/>
        <w:t>с 2019 по 2023 год</w:t>
      </w:r>
    </w:p>
    <w:p w:rsidR="00F8044E" w:rsidRPr="005A0119" w:rsidRDefault="00F8044E" w:rsidP="00490B15">
      <w:pPr>
        <w:spacing w:after="0" w:line="240" w:lineRule="auto"/>
        <w:jc w:val="center"/>
        <w:rPr>
          <w:rFonts w:ascii="Arial" w:hAnsi="Arial" w:cs="Arial"/>
          <w:bCs/>
          <w:i/>
        </w:rPr>
      </w:pPr>
    </w:p>
    <w:p w:rsidR="005E7C64" w:rsidRPr="00A9225D" w:rsidRDefault="005E7C64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A9225D">
        <w:rPr>
          <w:rFonts w:ascii="Arial" w:eastAsia="Times New Roman" w:hAnsi="Arial" w:cs="Arial"/>
          <w:sz w:val="28"/>
          <w:szCs w:val="28"/>
          <w:lang w:eastAsia="ru-RU"/>
        </w:rPr>
        <w:t>Согласно международной практике по ограничению рекламы азартных игр и ставок, доля участия иностранных граждан в уставном капитале субъектов игорного бизнеса составляет 39% (14,5% в уставном капитале казино, 20,8% в залах игровых автоматов, 55,1% в букмекерских конторах, 66,7% в тотализаторах; страны:</w:t>
      </w:r>
      <w:proofErr w:type="gramEnd"/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14190" w:rsidRPr="00A9225D">
        <w:rPr>
          <w:rFonts w:ascii="Arial" w:eastAsia="Times New Roman" w:hAnsi="Arial" w:cs="Arial"/>
          <w:sz w:val="28"/>
          <w:szCs w:val="28"/>
          <w:lang w:val="kk-KZ" w:eastAsia="ru-RU"/>
        </w:rPr>
        <w:t>Италия, Грузия, Албан</w:t>
      </w:r>
      <w:r w:rsidR="00F8044E">
        <w:rPr>
          <w:rFonts w:ascii="Arial" w:eastAsia="Times New Roman" w:hAnsi="Arial" w:cs="Arial"/>
          <w:sz w:val="28"/>
          <w:szCs w:val="28"/>
          <w:lang w:val="kk-KZ" w:eastAsia="ru-RU"/>
        </w:rPr>
        <w:t>ия,</w:t>
      </w:r>
      <w:r w:rsidR="00114190" w:rsidRPr="00A9225D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Украина, Нидерланды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5E7C64" w:rsidRPr="00A9225D" w:rsidRDefault="00C42674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Реклама азартных игр </w:t>
      </w:r>
      <w:r w:rsidRPr="00A9225D">
        <w:rPr>
          <w:rFonts w:ascii="Arial" w:hAnsi="Arial" w:cs="Arial"/>
          <w:b/>
          <w:sz w:val="28"/>
          <w:szCs w:val="28"/>
          <w:shd w:val="clear" w:color="auto" w:fill="FFFFFF"/>
        </w:rPr>
        <w:t>в Италии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 частично запрещена. Все азартные игры продукты и услуги, рекламируемые на телевидении, в </w:t>
      </w:r>
      <w:r w:rsidR="00152190">
        <w:rPr>
          <w:rFonts w:ascii="Arial" w:hAnsi="Arial" w:cs="Arial"/>
          <w:sz w:val="28"/>
          <w:szCs w:val="28"/>
          <w:shd w:val="clear" w:color="auto" w:fill="FFFFFF"/>
        </w:rPr>
        <w:t>интернете, на радио, запрещены.</w:t>
      </w:r>
    </w:p>
    <w:p w:rsidR="005E7C64" w:rsidRPr="00A9225D" w:rsidRDefault="005E7C64" w:rsidP="00017D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С 1 марта 2022 года </w:t>
      </w:r>
      <w:r w:rsidRPr="00A9225D">
        <w:rPr>
          <w:rFonts w:ascii="Arial" w:eastAsia="Times New Roman" w:hAnsi="Arial" w:cs="Arial"/>
          <w:b/>
          <w:sz w:val="28"/>
          <w:szCs w:val="28"/>
          <w:lang w:eastAsia="ru-RU"/>
        </w:rPr>
        <w:t>в Грузии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запрещена наружная реклама игорного бизнеса. Реклама разрешена только там, где проводятся спортивные мероприятия.</w:t>
      </w:r>
    </w:p>
    <w:p w:rsidR="005E7C64" w:rsidRPr="00A9225D" w:rsidRDefault="005E7C64" w:rsidP="00017D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Реклама в печатных, электронных или аудиовизуальных средствах массовой информации запрещена </w:t>
      </w:r>
      <w:r w:rsidRPr="00A9225D">
        <w:rPr>
          <w:rFonts w:ascii="Arial" w:eastAsia="Times New Roman" w:hAnsi="Arial" w:cs="Arial"/>
          <w:b/>
          <w:sz w:val="28"/>
          <w:szCs w:val="28"/>
          <w:lang w:eastAsia="ru-RU"/>
        </w:rPr>
        <w:t>в Албании.</w:t>
      </w:r>
    </w:p>
    <w:p w:rsidR="00C42674" w:rsidRPr="00A9225D" w:rsidRDefault="00C42674" w:rsidP="00017D89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9225D">
        <w:rPr>
          <w:rFonts w:ascii="Arial" w:eastAsia="Times New Roman" w:hAnsi="Arial" w:cs="Arial"/>
          <w:b/>
          <w:sz w:val="28"/>
          <w:szCs w:val="28"/>
          <w:lang w:eastAsia="ru-RU"/>
        </w:rPr>
        <w:t>В Украине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>согласно Закону «О ре</w:t>
      </w:r>
      <w:r w:rsidR="000A4D0B">
        <w:rPr>
          <w:rFonts w:ascii="Arial" w:hAnsi="Arial" w:cs="Arial"/>
          <w:sz w:val="28"/>
          <w:szCs w:val="28"/>
          <w:shd w:val="clear" w:color="auto" w:fill="FFFFFF"/>
        </w:rPr>
        <w:t xml:space="preserve">кламе», реклама азартных игр,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t xml:space="preserve">интернет-казино, должна обязательно содержать достоверную </w:t>
      </w:r>
      <w:r w:rsidRPr="00A9225D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фактическую информацию, не может быть ложной, ошибочной или ложной. </w:t>
      </w:r>
    </w:p>
    <w:p w:rsidR="005506EF" w:rsidRPr="00A9225D" w:rsidRDefault="005E7C64" w:rsidP="00017D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В 2022 году </w:t>
      </w:r>
      <w:r w:rsidRPr="00A9225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Нидерланды 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запретили рекламу азартных игр, включая </w:t>
      </w:r>
      <w:proofErr w:type="gramStart"/>
      <w:r w:rsidR="004B3079">
        <w:rPr>
          <w:rFonts w:ascii="Arial" w:eastAsia="Times New Roman" w:hAnsi="Arial" w:cs="Arial"/>
          <w:sz w:val="28"/>
          <w:szCs w:val="28"/>
          <w:lang w:val="en-US" w:eastAsia="ru-RU"/>
        </w:rPr>
        <w:t>c</w:t>
      </w:r>
      <w:proofErr w:type="gramEnd"/>
      <w:r w:rsidRPr="00A9225D">
        <w:rPr>
          <w:rFonts w:ascii="Arial" w:eastAsia="Times New Roman" w:hAnsi="Arial" w:cs="Arial"/>
          <w:sz w:val="28"/>
          <w:szCs w:val="28"/>
          <w:lang w:eastAsia="ru-RU"/>
        </w:rPr>
        <w:t>порт, политику и киноиндустрию.</w:t>
      </w:r>
    </w:p>
    <w:p w:rsidR="00BC3140" w:rsidRDefault="00BC3140" w:rsidP="00017D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val="kk-KZ" w:eastAsia="ru-RU"/>
        </w:rPr>
      </w:pPr>
    </w:p>
    <w:p w:rsidR="005E7C64" w:rsidRPr="00A9225D" w:rsidRDefault="005E7C64" w:rsidP="00017D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b/>
          <w:sz w:val="28"/>
          <w:szCs w:val="28"/>
          <w:lang w:eastAsia="ru-RU"/>
        </w:rPr>
        <w:t>Выводы и рекомендации:</w:t>
      </w:r>
    </w:p>
    <w:p w:rsidR="005E7C64" w:rsidRPr="007D6725" w:rsidRDefault="007D6725" w:rsidP="00017D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Исследуя</w:t>
      </w:r>
      <w:r w:rsidR="005E7C64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сферу игорного бизнеса и лотерейных услуг, я предлагаю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несколько инициатив по снижению негативного воздействия азартных игр и ставок, а также борьбе с игровой зависимостью среди людей, страдающих лудоманией:</w:t>
      </w:r>
    </w:p>
    <w:p w:rsidR="005E7C64" w:rsidRPr="007566E1" w:rsidRDefault="00433AB8" w:rsidP="005843C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66E1">
        <w:rPr>
          <w:rFonts w:ascii="Arial" w:eastAsia="Times New Roman" w:hAnsi="Arial" w:cs="Arial"/>
          <w:sz w:val="28"/>
          <w:szCs w:val="28"/>
          <w:lang w:eastAsia="ru-RU"/>
        </w:rPr>
        <w:t>Изменение порядка продажи лотерейных билетов</w:t>
      </w:r>
      <w:r w:rsidR="005E7C64" w:rsidRPr="007566E1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E7C64" w:rsidRPr="007566E1" w:rsidRDefault="00433AB8" w:rsidP="005843C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66E1">
        <w:rPr>
          <w:rFonts w:ascii="Arial" w:eastAsia="Times New Roman" w:hAnsi="Arial" w:cs="Arial"/>
          <w:sz w:val="28"/>
          <w:szCs w:val="28"/>
          <w:lang w:eastAsia="ru-RU"/>
        </w:rPr>
        <w:t xml:space="preserve">Установление ограничения на </w:t>
      </w:r>
      <w:r w:rsidR="00542540" w:rsidRPr="007566E1">
        <w:rPr>
          <w:rFonts w:ascii="Arial" w:eastAsia="Times New Roman" w:hAnsi="Arial" w:cs="Arial"/>
          <w:sz w:val="28"/>
          <w:szCs w:val="28"/>
          <w:lang w:eastAsia="ru-RU"/>
        </w:rPr>
        <w:t xml:space="preserve">количество розыгрышей призового </w:t>
      </w:r>
      <w:r w:rsidRPr="007566E1">
        <w:rPr>
          <w:rFonts w:ascii="Arial" w:eastAsia="Times New Roman" w:hAnsi="Arial" w:cs="Arial"/>
          <w:sz w:val="28"/>
          <w:szCs w:val="28"/>
          <w:lang w:eastAsia="ru-RU"/>
        </w:rPr>
        <w:t>фонда тиражной лотереи</w:t>
      </w:r>
      <w:r w:rsidR="005E7C64" w:rsidRPr="007566E1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E7C64" w:rsidRPr="007566E1" w:rsidRDefault="00D2008C" w:rsidP="005843C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66E1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5E7C64" w:rsidRPr="007566E1">
        <w:rPr>
          <w:rFonts w:ascii="Arial" w:eastAsia="Times New Roman" w:hAnsi="Arial" w:cs="Arial"/>
          <w:sz w:val="28"/>
          <w:szCs w:val="28"/>
          <w:lang w:eastAsia="ru-RU"/>
        </w:rPr>
        <w:t>силение налогового контроля в отношении лицензиатов, уклоняющихся от уплаты налогов;</w:t>
      </w:r>
    </w:p>
    <w:p w:rsidR="005E7C64" w:rsidRPr="007566E1" w:rsidRDefault="00433AB8" w:rsidP="005843C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66E1">
        <w:rPr>
          <w:rFonts w:ascii="Arial" w:eastAsia="Times New Roman" w:hAnsi="Arial" w:cs="Arial"/>
          <w:sz w:val="28"/>
          <w:szCs w:val="28"/>
          <w:lang w:eastAsia="ru-RU"/>
        </w:rPr>
        <w:t>Введение уголовной ответственности за организацию деятельности интернет - казино</w:t>
      </w:r>
      <w:r w:rsidR="005E7C64" w:rsidRPr="007566E1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5E7C64" w:rsidRPr="007566E1" w:rsidRDefault="00433AB8" w:rsidP="005843CC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66E1">
        <w:rPr>
          <w:rFonts w:ascii="Arial" w:eastAsia="Times New Roman" w:hAnsi="Arial" w:cs="Arial"/>
          <w:sz w:val="28"/>
          <w:szCs w:val="28"/>
          <w:lang w:eastAsia="ru-RU"/>
        </w:rPr>
        <w:t>У</w:t>
      </w:r>
      <w:r w:rsidR="005E7C64" w:rsidRPr="007566E1">
        <w:rPr>
          <w:rFonts w:ascii="Arial" w:eastAsia="Times New Roman" w:hAnsi="Arial" w:cs="Arial"/>
          <w:sz w:val="28"/>
          <w:szCs w:val="28"/>
          <w:lang w:eastAsia="ru-RU"/>
        </w:rPr>
        <w:t>силить работу по выявлению и пресечению деятельности скрытых организаторов игорного бизнеса;</w:t>
      </w:r>
    </w:p>
    <w:p w:rsidR="005E7C64" w:rsidRPr="007566E1" w:rsidRDefault="00D2008C" w:rsidP="007566E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66E1">
        <w:rPr>
          <w:rFonts w:ascii="Arial" w:eastAsia="Times New Roman" w:hAnsi="Arial" w:cs="Arial"/>
          <w:sz w:val="28"/>
          <w:szCs w:val="28"/>
          <w:lang w:eastAsia="ru-RU"/>
        </w:rPr>
        <w:t>Р</w:t>
      </w:r>
      <w:r w:rsidR="005E7C64" w:rsidRPr="007566E1">
        <w:rPr>
          <w:rFonts w:ascii="Arial" w:eastAsia="Times New Roman" w:hAnsi="Arial" w:cs="Arial"/>
          <w:sz w:val="28"/>
          <w:szCs w:val="28"/>
          <w:lang w:eastAsia="ru-RU"/>
        </w:rPr>
        <w:t>азработка мер по ограничению выплат в пользу организаторов иностранного игорного бизнеса;</w:t>
      </w:r>
    </w:p>
    <w:p w:rsidR="00CB0C9A" w:rsidRPr="007566E1" w:rsidRDefault="00433AB8" w:rsidP="007566E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66E1">
        <w:rPr>
          <w:rFonts w:ascii="Arial" w:eastAsia="Times New Roman" w:hAnsi="Arial" w:cs="Arial"/>
          <w:sz w:val="28"/>
          <w:szCs w:val="28"/>
          <w:lang w:eastAsia="ru-RU"/>
        </w:rPr>
        <w:t>Установление ограничения на количество лотерейных центров (клубов) в населенных пунктах</w:t>
      </w:r>
      <w:r w:rsidR="005E7C64" w:rsidRPr="007566E1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B27B85" w:rsidRPr="007566E1" w:rsidRDefault="00433AB8" w:rsidP="007566E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66E1">
        <w:rPr>
          <w:rFonts w:ascii="Arial" w:eastAsia="Times New Roman" w:hAnsi="Arial" w:cs="Arial"/>
          <w:sz w:val="28"/>
          <w:szCs w:val="28"/>
          <w:lang w:eastAsia="ru-RU"/>
        </w:rPr>
        <w:t>Ограничение рекламы букмекерских контор и тотализаторов.</w:t>
      </w:r>
    </w:p>
    <w:p w:rsidR="00722A5B" w:rsidRPr="00722A5B" w:rsidRDefault="00722A5B" w:rsidP="00017D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506EF" w:rsidRPr="00A9225D" w:rsidRDefault="0053225E" w:rsidP="00017D8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kk-KZ" w:eastAsia="ru-RU"/>
        </w:rPr>
        <w:t>Методология исследования и использованные сайты</w:t>
      </w:r>
      <w:r w:rsidR="005506EF" w:rsidRPr="00A9225D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5506EF" w:rsidRPr="00A9225D" w:rsidRDefault="00CB0C9A" w:rsidP="00017D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AB1DF7" w:rsidRPr="00A9225D">
        <w:rPr>
          <w:rFonts w:ascii="Arial" w:eastAsia="Times New Roman" w:hAnsi="Arial" w:cs="Arial"/>
          <w:sz w:val="28"/>
          <w:szCs w:val="28"/>
          <w:lang w:eastAsia="ru-RU"/>
        </w:rPr>
        <w:t>риказ М</w:t>
      </w:r>
      <w:r w:rsidR="005506EF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инистра культуры и спорта Республики Казахстан </w:t>
      </w:r>
      <w:r w:rsidR="00AB1DF7" w:rsidRPr="00A9225D">
        <w:rPr>
          <w:rFonts w:ascii="Arial" w:eastAsia="Times New Roman" w:hAnsi="Arial" w:cs="Arial"/>
          <w:sz w:val="28"/>
          <w:szCs w:val="28"/>
          <w:lang w:eastAsia="ru-RU"/>
        </w:rPr>
        <w:t>от 17 июля 2015 года № 249 «</w:t>
      </w:r>
      <w:r w:rsidR="005506EF" w:rsidRPr="00A9225D">
        <w:rPr>
          <w:rFonts w:ascii="Arial" w:eastAsia="Times New Roman" w:hAnsi="Arial" w:cs="Arial"/>
          <w:sz w:val="28"/>
          <w:szCs w:val="28"/>
          <w:lang w:eastAsia="ru-RU"/>
        </w:rPr>
        <w:t>Об утверждении формы представления отчетности организатором игорного бизнеса, правил осуществления сбора и анализа отчетности, представляемой</w:t>
      </w:r>
      <w:r w:rsidR="00AB1DF7" w:rsidRPr="00A9225D">
        <w:rPr>
          <w:rFonts w:ascii="Arial" w:eastAsia="Times New Roman" w:hAnsi="Arial" w:cs="Arial"/>
          <w:sz w:val="28"/>
          <w:szCs w:val="28"/>
          <w:lang w:eastAsia="ru-RU"/>
        </w:rPr>
        <w:t xml:space="preserve"> организатором игорного бизнеса»</w:t>
      </w:r>
      <w:r w:rsidR="005506EF" w:rsidRPr="00A9225D">
        <w:rPr>
          <w:rFonts w:ascii="Arial" w:eastAsia="Times New Roman" w:hAnsi="Arial" w:cs="Arial"/>
          <w:sz w:val="28"/>
          <w:szCs w:val="28"/>
          <w:lang w:eastAsia="ru-RU"/>
        </w:rPr>
        <w:t>. Закон Министерства юстиции Рес</w:t>
      </w:r>
      <w:r w:rsidR="005503D3">
        <w:rPr>
          <w:rFonts w:ascii="Arial" w:eastAsia="Times New Roman" w:hAnsi="Arial" w:cs="Arial"/>
          <w:sz w:val="28"/>
          <w:szCs w:val="28"/>
          <w:lang w:eastAsia="ru-RU"/>
        </w:rPr>
        <w:t xml:space="preserve">публики Казахстан от 26 августа </w:t>
      </w:r>
      <w:r w:rsidR="00AB1DF7" w:rsidRPr="00A9225D">
        <w:rPr>
          <w:rFonts w:ascii="Arial" w:eastAsia="Times New Roman" w:hAnsi="Arial" w:cs="Arial"/>
          <w:sz w:val="28"/>
          <w:szCs w:val="28"/>
          <w:lang w:eastAsia="ru-RU"/>
        </w:rPr>
        <w:t>2015 года № 11948.</w:t>
      </w:r>
    </w:p>
    <w:p w:rsidR="00CB0C9A" w:rsidRPr="00A9225D" w:rsidRDefault="00C87F98" w:rsidP="00062D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0" w:history="1">
        <w:r w:rsidR="00CB0C9A" w:rsidRPr="00A9225D">
          <w:rPr>
            <w:rStyle w:val="a4"/>
            <w:rFonts w:ascii="Arial" w:eastAsia="Times New Roman" w:hAnsi="Arial" w:cs="Arial"/>
            <w:sz w:val="28"/>
            <w:szCs w:val="28"/>
            <w:lang w:eastAsia="ru-RU"/>
          </w:rPr>
          <w:t>https://adilet.zan.kz/kaz/docs/V1500011948</w:t>
        </w:r>
      </w:hyperlink>
    </w:p>
    <w:p w:rsidR="005506EF" w:rsidRPr="00A9225D" w:rsidRDefault="00CB0C9A" w:rsidP="00017D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="005506EF" w:rsidRPr="00A9225D">
        <w:rPr>
          <w:rFonts w:ascii="Arial" w:eastAsia="Times New Roman" w:hAnsi="Arial" w:cs="Arial"/>
          <w:sz w:val="28"/>
          <w:szCs w:val="28"/>
          <w:lang w:eastAsia="ru-RU"/>
        </w:rPr>
        <w:t>фициальные дан</w:t>
      </w:r>
      <w:r w:rsidR="00017D89">
        <w:rPr>
          <w:rFonts w:ascii="Arial" w:eastAsia="Times New Roman" w:hAnsi="Arial" w:cs="Arial"/>
          <w:sz w:val="28"/>
          <w:szCs w:val="28"/>
          <w:lang w:eastAsia="ru-RU"/>
        </w:rPr>
        <w:t>ные Комитета индустрии туризма</w:t>
      </w:r>
      <w:r w:rsidR="00017D89" w:rsidRPr="00017D8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9225D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="005506EF" w:rsidRPr="00A9225D">
        <w:rPr>
          <w:rFonts w:ascii="Arial" w:eastAsia="Times New Roman" w:hAnsi="Arial" w:cs="Arial"/>
          <w:sz w:val="28"/>
          <w:szCs w:val="28"/>
          <w:lang w:eastAsia="ru-RU"/>
        </w:rPr>
        <w:t>инистерства туризма и спорта Республики Казахстан.</w:t>
      </w:r>
    </w:p>
    <w:p w:rsidR="00B27B85" w:rsidRPr="00A9225D" w:rsidRDefault="00B27B85" w:rsidP="00062DC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225D">
        <w:rPr>
          <w:rFonts w:ascii="Arial" w:eastAsia="Times New Roman" w:hAnsi="Arial" w:cs="Arial"/>
          <w:sz w:val="28"/>
          <w:szCs w:val="28"/>
          <w:lang w:eastAsia="ru-RU"/>
        </w:rPr>
        <w:t>О проекте Закона Республики Казахстан «Об игорном бизнесе»</w:t>
      </w:r>
    </w:p>
    <w:p w:rsidR="00B27B85" w:rsidRPr="00542540" w:rsidRDefault="00B27B85" w:rsidP="00062DC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A9225D">
        <w:rPr>
          <w:rFonts w:ascii="Arial" w:hAnsi="Arial" w:cs="Arial"/>
          <w:sz w:val="28"/>
          <w:szCs w:val="28"/>
        </w:rPr>
        <w:t>Постановление Правительства Республики Казахстан</w:t>
      </w:r>
      <w:r w:rsidR="00542540">
        <w:rPr>
          <w:rFonts w:ascii="Arial" w:hAnsi="Arial" w:cs="Arial"/>
          <w:sz w:val="28"/>
          <w:szCs w:val="28"/>
          <w:lang w:val="kk-KZ"/>
        </w:rPr>
        <w:t xml:space="preserve"> </w:t>
      </w:r>
      <w:r w:rsidRPr="00A9225D">
        <w:rPr>
          <w:rFonts w:ascii="Arial" w:hAnsi="Arial" w:cs="Arial"/>
          <w:sz w:val="28"/>
          <w:szCs w:val="28"/>
        </w:rPr>
        <w:t xml:space="preserve">от апреля </w:t>
      </w:r>
      <w:r w:rsidR="005503D3">
        <w:rPr>
          <w:rFonts w:ascii="Arial" w:hAnsi="Arial" w:cs="Arial"/>
          <w:sz w:val="28"/>
          <w:szCs w:val="28"/>
        </w:rPr>
        <w:t>2006 года №</w:t>
      </w:r>
      <w:r w:rsidRPr="00A9225D">
        <w:rPr>
          <w:rFonts w:ascii="Arial" w:hAnsi="Arial" w:cs="Arial"/>
          <w:sz w:val="28"/>
          <w:szCs w:val="28"/>
        </w:rPr>
        <w:t xml:space="preserve"> 338</w:t>
      </w:r>
      <w:r w:rsidR="00542540">
        <w:rPr>
          <w:rFonts w:ascii="Arial" w:hAnsi="Arial" w:cs="Arial"/>
          <w:sz w:val="28"/>
          <w:szCs w:val="28"/>
          <w:lang w:val="kk-KZ"/>
        </w:rPr>
        <w:t>.</w:t>
      </w:r>
    </w:p>
    <w:p w:rsidR="00B27B85" w:rsidRPr="00A36F13" w:rsidRDefault="00C87F98" w:rsidP="00062DCD">
      <w:pPr>
        <w:pStyle w:val="a5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sz w:val="28"/>
          <w:szCs w:val="28"/>
          <w:lang w:val="kk-KZ"/>
        </w:rPr>
      </w:pPr>
      <w:hyperlink r:id="rId11" w:tgtFrame="_blank" w:history="1">
        <w:r w:rsidR="00B27B85" w:rsidRPr="00A36F13">
          <w:rPr>
            <w:rStyle w:val="a4"/>
            <w:rFonts w:ascii="Arial" w:hAnsi="Arial" w:cs="Arial"/>
            <w:sz w:val="28"/>
            <w:szCs w:val="28"/>
            <w:lang w:val="kk-KZ"/>
          </w:rPr>
          <w:t>https://adilet.zan.kz/rus/docs/P060000338_</w:t>
        </w:r>
      </w:hyperlink>
    </w:p>
    <w:p w:rsidR="00DE2D3C" w:rsidRPr="00A9225D" w:rsidRDefault="00DE2D3C" w:rsidP="00204602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jc w:val="both"/>
        <w:rPr>
          <w:rFonts w:ascii="Arial" w:hAnsi="Arial" w:cs="Arial"/>
          <w:sz w:val="28"/>
          <w:szCs w:val="28"/>
        </w:rPr>
      </w:pPr>
      <w:r w:rsidRPr="00A9225D">
        <w:rPr>
          <w:rFonts w:ascii="Arial" w:hAnsi="Arial" w:cs="Arial"/>
          <w:sz w:val="28"/>
          <w:szCs w:val="28"/>
        </w:rPr>
        <w:t>О проекте Закона Рес</w:t>
      </w:r>
      <w:r w:rsidR="00204602">
        <w:rPr>
          <w:rFonts w:ascii="Arial" w:hAnsi="Arial" w:cs="Arial"/>
          <w:sz w:val="28"/>
          <w:szCs w:val="28"/>
        </w:rPr>
        <w:t xml:space="preserve">публики Казахстан «О лотереях и </w:t>
      </w:r>
      <w:r w:rsidRPr="00A9225D">
        <w:rPr>
          <w:rFonts w:ascii="Arial" w:hAnsi="Arial" w:cs="Arial"/>
          <w:sz w:val="28"/>
          <w:szCs w:val="28"/>
        </w:rPr>
        <w:t>лотерейной деятельности в Республике Казахстан»</w:t>
      </w:r>
      <w:r w:rsidR="00204602">
        <w:rPr>
          <w:rFonts w:ascii="Arial" w:hAnsi="Arial" w:cs="Arial"/>
          <w:sz w:val="28"/>
          <w:szCs w:val="28"/>
        </w:rPr>
        <w:t>.</w:t>
      </w:r>
    </w:p>
    <w:p w:rsidR="00DE2D3C" w:rsidRPr="005503D3" w:rsidRDefault="00DE2D3C" w:rsidP="00062DC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  <w:r w:rsidRPr="00A9225D">
        <w:rPr>
          <w:rFonts w:ascii="Arial" w:hAnsi="Arial" w:cs="Arial"/>
          <w:sz w:val="28"/>
          <w:szCs w:val="28"/>
        </w:rPr>
        <w:t>Постановление Правительства Республики Каз</w:t>
      </w:r>
      <w:r w:rsidR="005503D3">
        <w:rPr>
          <w:rFonts w:ascii="Arial" w:hAnsi="Arial" w:cs="Arial"/>
          <w:sz w:val="28"/>
          <w:szCs w:val="28"/>
        </w:rPr>
        <w:t>ахстан от 31 марта 2007 года №</w:t>
      </w:r>
      <w:r w:rsidRPr="00A9225D">
        <w:rPr>
          <w:rFonts w:ascii="Arial" w:hAnsi="Arial" w:cs="Arial"/>
          <w:sz w:val="28"/>
          <w:szCs w:val="28"/>
        </w:rPr>
        <w:t xml:space="preserve"> 248</w:t>
      </w:r>
      <w:r w:rsidR="005503D3">
        <w:rPr>
          <w:rFonts w:ascii="Arial" w:hAnsi="Arial" w:cs="Arial"/>
          <w:sz w:val="28"/>
          <w:szCs w:val="28"/>
          <w:lang w:val="kk-KZ"/>
        </w:rPr>
        <w:t>.</w:t>
      </w:r>
    </w:p>
    <w:p w:rsidR="005506EF" w:rsidRPr="00BC3140" w:rsidRDefault="00C87F98" w:rsidP="00BC3140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lang w:val="kk-KZ"/>
        </w:rPr>
      </w:pPr>
      <w:hyperlink r:id="rId12" w:tgtFrame="_blank" w:history="1">
        <w:r w:rsidR="00DE2D3C" w:rsidRPr="00BE1B38">
          <w:rPr>
            <w:rStyle w:val="a4"/>
            <w:rFonts w:ascii="Arial" w:hAnsi="Arial" w:cs="Arial"/>
            <w:sz w:val="28"/>
            <w:szCs w:val="28"/>
            <w:shd w:val="clear" w:color="auto" w:fill="FFFFFF"/>
            <w:lang w:val="kk-KZ"/>
          </w:rPr>
          <w:t>https://adilet.zan.kz/rus/docs/P070000248_</w:t>
        </w:r>
      </w:hyperlink>
      <w:bookmarkStart w:id="0" w:name="_GoBack"/>
      <w:bookmarkEnd w:id="0"/>
    </w:p>
    <w:sectPr w:rsidR="005506EF" w:rsidRPr="00BC3140" w:rsidSect="009A3C65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98" w:rsidRDefault="00C87F98" w:rsidP="00FC68D8">
      <w:pPr>
        <w:spacing w:after="0" w:line="240" w:lineRule="auto"/>
      </w:pPr>
      <w:r>
        <w:separator/>
      </w:r>
    </w:p>
  </w:endnote>
  <w:endnote w:type="continuationSeparator" w:id="0">
    <w:p w:rsidR="00C87F98" w:rsidRDefault="00C87F98" w:rsidP="00FC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84744"/>
      <w:docPartObj>
        <w:docPartGallery w:val="Page Numbers (Bottom of Page)"/>
        <w:docPartUnique/>
      </w:docPartObj>
    </w:sdtPr>
    <w:sdtEndPr/>
    <w:sdtContent>
      <w:p w:rsidR="008857FE" w:rsidRDefault="008857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140">
          <w:rPr>
            <w:noProof/>
          </w:rPr>
          <w:t>4</w:t>
        </w:r>
        <w:r>
          <w:fldChar w:fldCharType="end"/>
        </w:r>
      </w:p>
    </w:sdtContent>
  </w:sdt>
  <w:p w:rsidR="008857FE" w:rsidRDefault="008857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98" w:rsidRDefault="00C87F98" w:rsidP="00FC68D8">
      <w:pPr>
        <w:spacing w:after="0" w:line="240" w:lineRule="auto"/>
      </w:pPr>
      <w:r>
        <w:separator/>
      </w:r>
    </w:p>
  </w:footnote>
  <w:footnote w:type="continuationSeparator" w:id="0">
    <w:p w:rsidR="00C87F98" w:rsidRDefault="00C87F98" w:rsidP="00FC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34F"/>
    <w:multiLevelType w:val="hybridMultilevel"/>
    <w:tmpl w:val="5D389AAE"/>
    <w:lvl w:ilvl="0" w:tplc="BB9498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74C77"/>
    <w:multiLevelType w:val="hybridMultilevel"/>
    <w:tmpl w:val="5508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A2D10"/>
    <w:multiLevelType w:val="hybridMultilevel"/>
    <w:tmpl w:val="F8A4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11FA"/>
    <w:multiLevelType w:val="hybridMultilevel"/>
    <w:tmpl w:val="AF689BF6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2B6E5188"/>
    <w:multiLevelType w:val="hybridMultilevel"/>
    <w:tmpl w:val="46BAA018"/>
    <w:lvl w:ilvl="0" w:tplc="BB9498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0235"/>
    <w:multiLevelType w:val="hybridMultilevel"/>
    <w:tmpl w:val="0520E2E2"/>
    <w:lvl w:ilvl="0" w:tplc="BB94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52133D"/>
    <w:multiLevelType w:val="hybridMultilevel"/>
    <w:tmpl w:val="5F1C23AC"/>
    <w:lvl w:ilvl="0" w:tplc="BB9498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385613"/>
    <w:multiLevelType w:val="hybridMultilevel"/>
    <w:tmpl w:val="A8CE7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4971D3"/>
    <w:multiLevelType w:val="hybridMultilevel"/>
    <w:tmpl w:val="5726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D4F1A"/>
    <w:multiLevelType w:val="hybridMultilevel"/>
    <w:tmpl w:val="DAE06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216B12"/>
    <w:multiLevelType w:val="hybridMultilevel"/>
    <w:tmpl w:val="46BAA018"/>
    <w:lvl w:ilvl="0" w:tplc="BB9498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B6A8C"/>
    <w:multiLevelType w:val="hybridMultilevel"/>
    <w:tmpl w:val="DAC8AA22"/>
    <w:lvl w:ilvl="0" w:tplc="8BE2C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D2"/>
    <w:rsid w:val="00004598"/>
    <w:rsid w:val="00017D89"/>
    <w:rsid w:val="00021AAD"/>
    <w:rsid w:val="00043EA5"/>
    <w:rsid w:val="00062DCD"/>
    <w:rsid w:val="00072642"/>
    <w:rsid w:val="00072ED7"/>
    <w:rsid w:val="00081B9A"/>
    <w:rsid w:val="000A0266"/>
    <w:rsid w:val="000A4D0B"/>
    <w:rsid w:val="000A6DFC"/>
    <w:rsid w:val="000E76FD"/>
    <w:rsid w:val="00114190"/>
    <w:rsid w:val="00121E4E"/>
    <w:rsid w:val="001315D9"/>
    <w:rsid w:val="00152190"/>
    <w:rsid w:val="0016469F"/>
    <w:rsid w:val="00170D1D"/>
    <w:rsid w:val="001A5895"/>
    <w:rsid w:val="00204602"/>
    <w:rsid w:val="00213DBA"/>
    <w:rsid w:val="0023344B"/>
    <w:rsid w:val="00235626"/>
    <w:rsid w:val="002D682D"/>
    <w:rsid w:val="002F7BBD"/>
    <w:rsid w:val="00356218"/>
    <w:rsid w:val="00357ED2"/>
    <w:rsid w:val="003661B0"/>
    <w:rsid w:val="003C59A4"/>
    <w:rsid w:val="00411155"/>
    <w:rsid w:val="004218DE"/>
    <w:rsid w:val="00433AB8"/>
    <w:rsid w:val="00460A7F"/>
    <w:rsid w:val="004638E0"/>
    <w:rsid w:val="00467423"/>
    <w:rsid w:val="00490B15"/>
    <w:rsid w:val="00492477"/>
    <w:rsid w:val="004B3079"/>
    <w:rsid w:val="004E2CB4"/>
    <w:rsid w:val="004F677A"/>
    <w:rsid w:val="00502FF4"/>
    <w:rsid w:val="005174D5"/>
    <w:rsid w:val="0053225E"/>
    <w:rsid w:val="00532729"/>
    <w:rsid w:val="00542540"/>
    <w:rsid w:val="005503D3"/>
    <w:rsid w:val="005506EF"/>
    <w:rsid w:val="005715A6"/>
    <w:rsid w:val="00577EBA"/>
    <w:rsid w:val="005843CC"/>
    <w:rsid w:val="005A0119"/>
    <w:rsid w:val="005A2EFD"/>
    <w:rsid w:val="005C65F3"/>
    <w:rsid w:val="005D490A"/>
    <w:rsid w:val="005D5319"/>
    <w:rsid w:val="005E7C64"/>
    <w:rsid w:val="00627855"/>
    <w:rsid w:val="0068439E"/>
    <w:rsid w:val="00721F4D"/>
    <w:rsid w:val="00722A5B"/>
    <w:rsid w:val="00726956"/>
    <w:rsid w:val="0073119F"/>
    <w:rsid w:val="00741921"/>
    <w:rsid w:val="007566E1"/>
    <w:rsid w:val="007641AC"/>
    <w:rsid w:val="007756C8"/>
    <w:rsid w:val="00775D82"/>
    <w:rsid w:val="007C2E92"/>
    <w:rsid w:val="007D44A5"/>
    <w:rsid w:val="007D6725"/>
    <w:rsid w:val="007E5A19"/>
    <w:rsid w:val="00823047"/>
    <w:rsid w:val="008857FE"/>
    <w:rsid w:val="0089733B"/>
    <w:rsid w:val="008C04E7"/>
    <w:rsid w:val="008E0E19"/>
    <w:rsid w:val="009227AE"/>
    <w:rsid w:val="009776E2"/>
    <w:rsid w:val="009A3C65"/>
    <w:rsid w:val="009F5BE9"/>
    <w:rsid w:val="00A14003"/>
    <w:rsid w:val="00A36F13"/>
    <w:rsid w:val="00A40965"/>
    <w:rsid w:val="00A54030"/>
    <w:rsid w:val="00A70AEF"/>
    <w:rsid w:val="00A8153A"/>
    <w:rsid w:val="00A85B27"/>
    <w:rsid w:val="00A9225D"/>
    <w:rsid w:val="00A94D4C"/>
    <w:rsid w:val="00AA04A8"/>
    <w:rsid w:val="00AA0FE3"/>
    <w:rsid w:val="00AA19E6"/>
    <w:rsid w:val="00AA4F6A"/>
    <w:rsid w:val="00AB1DF7"/>
    <w:rsid w:val="00AE0E05"/>
    <w:rsid w:val="00AE6827"/>
    <w:rsid w:val="00B27B85"/>
    <w:rsid w:val="00BA062C"/>
    <w:rsid w:val="00BA4419"/>
    <w:rsid w:val="00BC183C"/>
    <w:rsid w:val="00BC3140"/>
    <w:rsid w:val="00BE1B38"/>
    <w:rsid w:val="00C054B6"/>
    <w:rsid w:val="00C14863"/>
    <w:rsid w:val="00C177EB"/>
    <w:rsid w:val="00C22969"/>
    <w:rsid w:val="00C33DE8"/>
    <w:rsid w:val="00C42457"/>
    <w:rsid w:val="00C42674"/>
    <w:rsid w:val="00C87F98"/>
    <w:rsid w:val="00C90C0F"/>
    <w:rsid w:val="00CA2126"/>
    <w:rsid w:val="00CA7E00"/>
    <w:rsid w:val="00CB0C9A"/>
    <w:rsid w:val="00CF13C4"/>
    <w:rsid w:val="00D13ADD"/>
    <w:rsid w:val="00D17F34"/>
    <w:rsid w:val="00D2008C"/>
    <w:rsid w:val="00D77406"/>
    <w:rsid w:val="00DE2D3C"/>
    <w:rsid w:val="00E0583C"/>
    <w:rsid w:val="00E36246"/>
    <w:rsid w:val="00E57376"/>
    <w:rsid w:val="00EE1437"/>
    <w:rsid w:val="00EE637E"/>
    <w:rsid w:val="00F03473"/>
    <w:rsid w:val="00F248EC"/>
    <w:rsid w:val="00F32390"/>
    <w:rsid w:val="00F32B92"/>
    <w:rsid w:val="00F54F9F"/>
    <w:rsid w:val="00F649A7"/>
    <w:rsid w:val="00F755DC"/>
    <w:rsid w:val="00F8044E"/>
    <w:rsid w:val="00F8510D"/>
    <w:rsid w:val="00F9654E"/>
    <w:rsid w:val="00FC68D8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3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C9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7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2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C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8D8"/>
  </w:style>
  <w:style w:type="paragraph" w:styleId="a8">
    <w:name w:val="footer"/>
    <w:basedOn w:val="a"/>
    <w:link w:val="a9"/>
    <w:uiPriority w:val="99"/>
    <w:unhideWhenUsed/>
    <w:rsid w:val="00FC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8D8"/>
  </w:style>
  <w:style w:type="character" w:customStyle="1" w:styleId="20">
    <w:name w:val="Заголовок 2 Знак"/>
    <w:basedOn w:val="a0"/>
    <w:link w:val="2"/>
    <w:uiPriority w:val="9"/>
    <w:rsid w:val="00823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1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D8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22A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30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0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C9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7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2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C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68D8"/>
  </w:style>
  <w:style w:type="paragraph" w:styleId="a8">
    <w:name w:val="footer"/>
    <w:basedOn w:val="a"/>
    <w:link w:val="a9"/>
    <w:uiPriority w:val="99"/>
    <w:unhideWhenUsed/>
    <w:rsid w:val="00FC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68D8"/>
  </w:style>
  <w:style w:type="character" w:customStyle="1" w:styleId="20">
    <w:name w:val="Заголовок 2 Знак"/>
    <w:basedOn w:val="a0"/>
    <w:link w:val="2"/>
    <w:uiPriority w:val="9"/>
    <w:rsid w:val="008230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1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D89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22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0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2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05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1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3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8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7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5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53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P070000248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P060000338_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docs/V1500011948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Казино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  <c:pt idx="3">
                  <c:v>2022 год 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8</c:v>
                </c:pt>
                <c:pt idx="2">
                  <c:v>9</c:v>
                </c:pt>
                <c:pt idx="3">
                  <c:v>7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4D-4F5E-ACA4-72599CEE1E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Тотализаторы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  <c:pt idx="3">
                  <c:v>2022 год </c:v>
                </c:pt>
                <c:pt idx="4">
                  <c:v>2023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10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4D-4F5E-ACA4-72599CEE1E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Залы игровых автоматов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  <c:pt idx="3">
                  <c:v>2022 год </c:v>
                </c:pt>
                <c:pt idx="4">
                  <c:v>2023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13</c:v>
                </c:pt>
                <c:pt idx="2">
                  <c:v>14</c:v>
                </c:pt>
                <c:pt idx="3">
                  <c:v>12</c:v>
                </c:pt>
                <c:pt idx="4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4D-4F5E-ACA4-72599CEE1E0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Букмекерские конторы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 </c:v>
                </c:pt>
                <c:pt idx="3">
                  <c:v>2022 год </c:v>
                </c:pt>
                <c:pt idx="4">
                  <c:v>2023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46</c:v>
                </c:pt>
                <c:pt idx="1">
                  <c:v>43</c:v>
                </c:pt>
                <c:pt idx="2">
                  <c:v>38</c:v>
                </c:pt>
                <c:pt idx="3">
                  <c:v>26</c:v>
                </c:pt>
                <c:pt idx="4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64D-4F5E-ACA4-72599CEE1E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500480"/>
        <c:axId val="44502016"/>
        <c:axId val="16929216"/>
      </c:bar3DChart>
      <c:catAx>
        <c:axId val="4450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02016"/>
        <c:crosses val="autoZero"/>
        <c:auto val="1"/>
        <c:lblAlgn val="ctr"/>
        <c:lblOffset val="100"/>
        <c:noMultiLvlLbl val="0"/>
      </c:catAx>
      <c:valAx>
        <c:axId val="4450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00480"/>
        <c:crosses val="autoZero"/>
        <c:crossBetween val="between"/>
      </c:valAx>
      <c:serAx>
        <c:axId val="169292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0201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F31A-8C1C-4E33-B48E-830D9DE7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 Нурпеиссова</dc:creator>
  <cp:keywords/>
  <dc:description/>
  <cp:lastModifiedBy>Имя</cp:lastModifiedBy>
  <cp:revision>132</cp:revision>
  <dcterms:created xsi:type="dcterms:W3CDTF">2024-02-15T04:48:00Z</dcterms:created>
  <dcterms:modified xsi:type="dcterms:W3CDTF">2024-02-27T08:51:00Z</dcterms:modified>
</cp:coreProperties>
</file>